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
                 в соответствии с </w:t>
      </w:r>
      <w:hyperlink w:history="1" r:id="rIdtd_pcm47ypodl8e0ftz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   от 25 января 2012 года УП № 16г.  Бишкек, Дом Правительстваот 31 августа 2002 года № 241                  УКАЗ ПРЕЗИДЕНТА КЫРГЫЗСКОЙ РЕСПУБЛИКИ                                                 О Пограничной службе Кыргызской Республики       (В редакции Указа Президента КР от </w:t>
      </w:r>
      <w:hyperlink w:history="1" r:id="rIdi2vbkdto6bla2bkdnes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2003 года УП №238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dcrpvbx2py_p-qidzfb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2003 года УП № 366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5-tnxhwt73q543d3k4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2004 года УП № 352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x6xptybf4emfj-jdhzs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июня 2005 года  УП № 239</w:t>
        </w:r>
      </w:hyperlink>
      <w:r>
        <w:rPr>
          <w:rFonts w:ascii="Arial" w:cs="Arial" w:eastAsia="Arial" w:hAnsi="Arial"/>
          <w:sz w:val="24"/>
          <w:szCs w:val="24"/>
        </w:rPr>
        <w:t xml:space="preserve">)    В    целях    исполнения   законов   Кыргызской    Республики    </w:t>
      </w:r>
      <w:hyperlink w:history="1" r:id="rIdmn8lcq6dqq1qa5xav2x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2qvi1hqjdtjzfme85ug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границе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vzr6eguqjdnjto7xaj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пограничной  службе</w:t>
        </w:r>
      </w:hyperlink>
      <w:hyperlink w:history="1" r:id="rIduy5ybg3nombnofpv8gy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  осуществления  пограничного   контроля   иобеспечения   надлежащей  охраны  и  защиты  государственной   границыКыргызской Республики постановляю:   1.Вывести   Главное  управление  пограничной  охраны  из  структурыМинистерства обороны Кыргызской Республики с численностью 4676 штатныхединиц  и Главное управление пограничного контроля из структуры Службынациональной  безопасности Кыргызской Республики  с  численностью  236штатных  единиц с последующим сокращением штата:   -  Министерства обороны Кыргызской Республики - военнослужащих 4676штатных единиц и гражданского персонала 775 штатных единиц;   -  Службы        национальной        безопасности        КыргызскойРеспублики военнослужащих 236 штатных единиц и гражданского  персонала34  штатные единицы.   2.  Образовать  с  1 октября 2002 года на базе Главного  управленияпограничной  охраны  Министерства  обороны  Кыргызской  Республики   иГлавного   управления   пограничного  контроля   Службы   национальнойбезопасности   Кыргызской   Республики   единую   пограничную   службуКыргызской  Республики  штатом  численностью  6381  человек  с  местомдислокации  в  гор. Бишкек. В том числе военнослужащих - 5812  человекгражданского персонала - 569 человек.  (В редакции Указа Президента КР от </w:t>
      </w:r>
      <w:hyperlink w:history="1" r:id="rIdz5uuao_subitpxnmdje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2003 года УП №238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r7ecq8gn0dxdwhb0bz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2003 года УП № 366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3hdgk7dhxem1jno6ee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2004 года УП № 352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Пограничную службу Кыргызской Республики возглавляет председательназначаемый  на  должность  и освобождаемый от  должности  ПрезидентомКыргызскойРеспублики по консультации с Премьер-министром Кыргызской Республики.   3. Правительству Кыргызской Республики  в месячный срок:   -  в  установлением  порядке разработать и  утвердить  Положение  оПограничной службе Кыргызской Республики;   -  определить  порядок финансирования и материально -  техническогообеспечения Пограничной службы Кыргызской Республики;   -  привести  свои  нормативные  акты  в  соответствие  с  настоящимУказом.   4.Министерству  обороны Кыргызской Республики, Службе  национальнойбезопасности Кыргызской Республики в установленном порядке осуществитьпередачу  личного  состава, зданий сооружений, материально-техническихсредств Пограничной службе Кыргызской Республики.   5.   Главам  местных  государственных  администраций  совместно   сорганами   местного  самоуправления  в  соответствии   с   действующимзаконодательством  Кыргызской  Республики  в  своей  деятельности   повопросам  охраны,  защиты и пограничного контроля  на  государственнойгранице   Кыргызской   Республики    осуществлять   взаимодействие   сПограничной службой Кыргызской Республики.   6.Признать  утратившими силу указы Президента Кыргызской Республики«О  пограничной службе Кыргызской Республики» </w:t>
      </w:r>
      <w:hyperlink w:history="1" r:id="rIdsqjdcdje7xl1wdmuipi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мая  1999  года  №</w:t>
        </w:r>
      </w:hyperlink>
      <w:hyperlink w:history="1" r:id="rIdxuctmyf_bleh-nmwzww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   «О  совершенствовании  системы  пограничной  службы  КыргызскойРеспублики» </w:t>
      </w:r>
      <w:hyperlink w:history="1" r:id="rIdu-puquvmdmhl4rxzwxu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апреля 2000 года № 88</w:t>
        </w:r>
      </w:hyperlink>
      <w:r>
        <w:rPr>
          <w:rFonts w:ascii="Arial" w:cs="Arial" w:eastAsia="Arial" w:hAnsi="Arial"/>
          <w:sz w:val="24"/>
          <w:szCs w:val="24"/>
        </w:rPr>
        <w:t xml:space="preserve">.   7.Контроль за исполнением настоящего Указа возложить на отдел поделам обороны и безопасности Администрации Президента КыргызскойРеспублики.   8.Настоящий Указ вступает в силу с момента опубликования.       ПрезидентКыргызской Республики       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-hfzugzltpztv0yew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dalil.kg/document/3877</w:t>
      </w:r>
    </w:hyperlink>
  </w:p>
  <w:p>
    <w:pPr>
      <w:spacing w:after="0" w:before="40"/>
      <w:jc w:val="center"/>
    </w:pPr>
    <w:hyperlink w:history="1" r:id="rIdm5rsta1s5146vosz-cj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_pcm47ypodl8e0ftzkx" Type="http://schemas.openxmlformats.org/officeDocument/2006/relationships/hyperlink" Target="https://dalil.kg/document/61261" TargetMode="External"/><Relationship Id="rIdi2vbkdto6bla2bkdnesgl" Type="http://schemas.openxmlformats.org/officeDocument/2006/relationships/hyperlink" Target="https://dalil.kg/document/4060" TargetMode="External"/><Relationship Id="rIddcrpvbx2py_p-qidzfbbn" Type="http://schemas.openxmlformats.org/officeDocument/2006/relationships/hyperlink" Target="https://dalil.kg/document/4058" TargetMode="External"/><Relationship Id="rIdx5-tnxhwt73q543d3k4jj" Type="http://schemas.openxmlformats.org/officeDocument/2006/relationships/hyperlink" Target="https://dalil.kg/document/49808" TargetMode="External"/><Relationship Id="rIdx6xptybf4emfj-jdhzsgk" Type="http://schemas.openxmlformats.org/officeDocument/2006/relationships/hyperlink" Target="https://dalil.kg/document/4294" TargetMode="External"/><Relationship Id="rIdmn8lcq6dqq1qa5xav2xtx" Type="http://schemas.openxmlformats.org/officeDocument/2006/relationships/hyperlink" Target="https://dalil.kg/document/194" TargetMode="External"/><Relationship Id="rId2qvi1hqjdtjzfme85ugi7" Type="http://schemas.openxmlformats.org/officeDocument/2006/relationships/hyperlink" Target="https://dalil.kg/document/194" TargetMode="External"/><Relationship Id="rIdavzr6eguqjdnjto7xajyg" Type="http://schemas.openxmlformats.org/officeDocument/2006/relationships/hyperlink" Target="https://dalil.kg/document/195" TargetMode="External"/><Relationship Id="rIduy5ybg3nombnofpv8gy3u" Type="http://schemas.openxmlformats.org/officeDocument/2006/relationships/hyperlink" Target="https://dalil.kg/document/195" TargetMode="External"/><Relationship Id="rIdz5uuao_subitpxnmdjex-" Type="http://schemas.openxmlformats.org/officeDocument/2006/relationships/hyperlink" Target="https://dalil.kg/document/4060" TargetMode="External"/><Relationship Id="rIdgr7ecq8gn0dxdwhb0bzub" Type="http://schemas.openxmlformats.org/officeDocument/2006/relationships/hyperlink" Target="https://dalil.kg/document/4058" TargetMode="External"/><Relationship Id="rIdy3hdgk7dhxem1jno6eegh" Type="http://schemas.openxmlformats.org/officeDocument/2006/relationships/hyperlink" Target="https://dalil.kg/document/49808" TargetMode="External"/><Relationship Id="rIdsqjdcdje7xl1wdmuipir8" Type="http://schemas.openxmlformats.org/officeDocument/2006/relationships/hyperlink" Target="https://dalil.kg/document/3118" TargetMode="External"/><Relationship Id="rIdxuctmyf_bleh-nmwzwwel" Type="http://schemas.openxmlformats.org/officeDocument/2006/relationships/hyperlink" Target="https://dalil.kg/document/3118" TargetMode="External"/><Relationship Id="rIdu-puquvmdmhl4rxzwxuri" Type="http://schemas.openxmlformats.org/officeDocument/2006/relationships/hyperlink" Target="https://dalil.kg/document/225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-hfzugzltpztv0yewim" Type="http://schemas.openxmlformats.org/officeDocument/2006/relationships/hyperlink" Target="https://dalil.kg/document/3877" TargetMode="External"/><Relationship Id="rIdm5rsta1s5146vosz-cj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2026-09-24T07:37:21.037Z</dcterms:created>
  <dcterms:modified xsi:type="dcterms:W3CDTF">2026-09-24T07:37:21.037Z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