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rmreh2k7cnpund8zd3a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1998 года N 170 г.Бишкек, Дом Правительства от 20 октября 1993 года N 504            ПОСТАНОВЛЕНИЕ ПРАВИТЕЛЬСТВА КЫРГЫЗСКОЙ РЕСПУБЛИКИ               Об утверждении флага, таможенной символики,             форменной одежды и норм вещевого довольствия               таможенных органов Кыргызской Республики              (В редакции </w:t>
      </w:r>
      <w:hyperlink w:history="1" r:id="rIdv5mjvw-5e9pp1n3y4dsv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4 апpеля 1996 года N 143)     Во исполнение  постановления  Жогорку Кенеша Кыргызской Республикиот  2  июля  1992  года  "О  введении в действие  Таможенного  КодексаРеспублики    Кыргызстан"    Правительство    Кыргызской    Республикипостановляет:    1. Утвердить прилагаемые:    -  флаг   и   таможенную символику таможенных  органов  КыргызскойРеспублики согласно приложению 1, 2;    -   правила   ношения   форменной  одежды  должностными  лицами  испециалистами   таможенных  органов  Кыргызской  Республики   согласноприложению 3;    -  нормы   обеспечения   предметами  форменной  одежды  работниковтаможенных органов Кыргызской Республики согласно приложению 4.    2.   Государственной   таможенной  инспекции   при   ПравительствеКыргызской Республики разработать порядок выдачи и  ношения  форменнойодежды должностными лицами таможенных органов.    3.   Государственной   таможенной  инспекции   при   ПравительствеКыргызской  Республики обеспечить должностных лиц  таможенных  органовКыргызской  Республики  форменной  одеждой  и  знаками   различия    впределах   средств,  предусмотренных на содержание таможенных  органовКыргызской Республики.    4.   Государственной   таможенной  инспекции   при   ПравительствеКыргызской   Республики   согласовать   с  Министерством  экономики  ифинансов  Кыргызской  Республики:  порядок  выдачи  форменной  одежды,обуви   и   знаков  различия,   порядок выплаты  денежной  компенсациисогласно   нормам   обеспечения  форменной  одеждой   и   расчеты   заобмундирование  при   увольнении   из  таможенных  органов  КыргызскойРеспублики.     Премьер-министр Кыргызской Республики             Т.Чынгышев                             </w:t>
      </w:r>
      <w:r>
        <w:rPr>
          <w:rFonts w:ascii="Arial" w:cs="Arial" w:eastAsia="Arial" w:hAnsi="Arial"/>
          <w:sz w:val="24"/>
          <w:szCs w:val="24"/>
        </w:rPr>
        <w:t xml:space="preserve">  Приложение 1</w:t>
      </w:r>
      <w:r>
        <w:rPr>
          <w:rFonts w:ascii="Arial" w:cs="Arial" w:eastAsia="Arial" w:hAnsi="Arial"/>
          <w:sz w:val="24"/>
          <w:szCs w:val="24"/>
        </w:rPr>
        <w:t xml:space="preserve">                     к постановлению Правительства                         Кыргызской Республики                     от 20 октября 1993 года N 504                  ОПИСАНИЕ ФЛАГА И ТАМОЖЕННОЙ СИМВОЛИКИ                                 1. Флаг     Представляет  собой  прямоугольник  с  соотношением   сторон   1:2голубого  цвета,   в  центре прямоугольника фирменный  знак  -   "Розаветров",  в верхней  части - символика Кыргызского национального флага(лучи   солнца  и  тюндук),   в  нижней  части  -  две  юрты,  которыеразъединены одним из лучей "Розы ветров". По овалу юрт - слово "КыргызБажысы". Фирменный знак белого цвета.                            2. Фирменный знак     Эмблема представляет собой овал,  в центре овала - "Роза  ветров",символ   международной  таможни.  В верхней части  знака  -  символикаКыргызского  национального флага (лучи солнца и  тюндук).   В   нижнейчасти  знака  две  юрты,  которые разъединены  одним  из  лучей  "Розыветров".  Юрты  символизируют гостеприимство народов Кыргызстана.   Поовалу юрт - слово "Кыргыз Бажысы".                                Цвета:    - лучи солнца, "Роза ветров", надпись - золотом;    - небо, юрты - голубого цвета.                            3. Нагрудный знак     Представляет собой по центру фирменный знак. Вокруг знака в нижнейчасти   находится  овал  для личного номера таможенника,   обрамляемыйкыргызским орнаментом.  С правой стороны орнамента выходят два  колосапшеницы  -  символ  плодородия и гостеприимства.  С  левой  стороны  -орнамент,  символизирующий традиции кыргызов.  С колосьев и  орнаментавыходят  лучи  солнца,  которые сходятся в  верхней  части  нагрудногознака, образуя кыргызский орнамент.                                Цвета:    -  эмблема,   солнце,   "Роза  ветров", надпись  "Кыргыз  Бажысы",орнамент, колосья - желтого цвета;    - юрты - белого;    - номер, фон надписи - красного цвета.                               4. Кокарда     Представляет   собой  в  основе  фирменный  знак.   Нижняя   частьобрамляется  двумя  лавровыми ветвями,  которые  доходят  до  середины"Розы   ветров".   В  нижней  части лавровых  ветвей  -  основание  изкыргызского  национального  орнамента.  Основание  представляет  собойпрямую линию из  элементов орнамента.    Цвет аналогичен нагрудному знаку.                           5. Звезда для погон     Представляет  собой  по центру "Розу ветров".  Под  ней  находитсясимвол   солнца,  состоящий  из  плоского  круга  и  ребристых  лучей,исходящих из круга.                               6. Петлицы:     а)   для  государственных  советников  -  представляет  собой  двескрещивающиеся   ветви  (лавровая  и дубовая),  символизирующие  собойвласть и славу. В основе ветвей находится эмблема таможни.                    Цвета: желтый, голубой красный.    б) для советников и инспекторского состава  -  представляют  собойпрямоугольник  со скошенными сторонами. Прямоугольник обрамляют  зубцыиз  металла.  Петлица сделана из ткани, на тканевой основе расположенаэмблема таможни.    У петлиц советников в середине по центру эмблемы  -  верх  и  внизрасположены лубовая и лавровая ветви.                               7. Пуговицы     Представляют    собой    круг    с   перекрещивающимися    лучами,символизирующими  тюндук.   В  центре  тюндука  -  "Роза  ветров".   Усоветников - по кругу тюндука кыргызский орнамент.                                8. Погоны     а) у  инспекторского  состава  -  прямоугольник.  По центру - одинпросвет. Вверху пуговица, погон обрамляет крученная тесьма;    б)  у  советников  - погон по форме аналогичен.   Два  просвета  ибольшие звезды;    в) у государственных советников - аналогичны по форме,  но большихразмеров,  без  просветов. Вокруг погон широкая тесьма,  по  центру  -большая звезда.                         9. Нарукавная нашивка     Представляет  собой  по центру фирменный знак  таможни,  вверху  ивнизу  -  фирменный  знак  поддерживают два  беркута,  крылья  которыхсоединяются вокруг эмблемы,  образуя кыргызский национальный орнамент.Беркуты символ зоркости, бдительности и смелости.                                 Цвет:    - основа - голубого цвета;    - эмблема - желтого.     Руководитель Аппарата Правительства    Кыргызской Республики                             И.Масаитов                               Приложение З                     к постановлению Правительства                         Кыргызской Республики                     от 20 октября 1993 года N 504                                 ПРАВИЛА                 ношения форменной одежды должностными               лицами и специалистами таможенных органов                         Кыргызской Республики     1.   Право   ношения  форменной  одежды  имеют  должностные   лицатаможенных   органов  Кыргызской Республики.   Предметы  формы  одеждыдолжны отвечать установленным описаниям, быть тщательно подогнанными исодержаться  в  безупречном состоянии. Специалисты таможенных  органовКыргызской Республики также имеют право на ношение форменной одежды.    2. Форма одежды устанавливается:    - парадно-выходная;    - повседневная;    - специальная.    Каждая из этих форм подразделяется на летнюю и зимнюю.    3. Форма одежды носится:    а)   парадно-выходная  -  в  дни  праздников,   на   торжественныхзаседаниях, официальных приемах, при участии в парадах;    б) повседневная - на работе;    в) специальная - на работе.    4. Запрещается:    - ношение предметов формы одежды,  измененных или  неустановленныхобразцов;    - смешение предметов формы одежды с гражданской.               Форма одежды должностных лиц и специалистов               таможенных органов Кыргызской Республики     5.  Парадно-выходная   форма  одежды  отличается  от  повседневнойналичием  белой рубашки и аксельбантов на левой стороне  кителя.  Цветаксельбантов   у  госудаpственных  советников  таможенной   службы   исоветников  таможенной  службы всех оpганов - золотой.  У  инспектоpовтаможенной службы всех pангов цвет аксельбантов - белый.    6. Повседневная форма одежды:    - для  инспекторов  1,  2,  3 ранга представляет собой однобортныйкостюм  (темно-серого цвета) с 4 пуговицами,  расположенными в  линию,а  также  нагрудным номерным знаком с правой стороны. На левом  рукавенарукавная нашивка.  Петлицы и погоны установленного образца,  фуражкас кокардой и эмблемой Госудаpственного геpба Кыpгызской Республики;    -  для  советников  таможенной службы 1, 2, 3  ранга  повседневнаяформа  одежды представляет собой двубортный костюм светло-серого цветас   6   пуговицами,   расположенными  в  два  ряда.  Нагрудные  знаки,нарукавные   нашивки,   и   ботинки  аналогичны   повседневной   формеинспекторов таможенной службы;    -  для  государственных  советников таможенной  службы  двубортныйкостюм светло-серого цвета с 8 пуговицами, расположенными в два ряда.    7. Зимняя форма одежды:    - повседневное пальто представляет собой двубортное пальто (серогоцвета).   Размеры   погон  и  размещение  звезд  на   них   аналогичнырасположению   погон   на   мундире.   У  государственных   советниковтаможенной  службы   повседневное пальто с меховым воротником  черногоцвета.    8. Погоны носятся на рубашке, мундире и шинели:    - советника - желто-серого цвета;    - инспектора - стального цвета.    На погонах соответственно званию размещаются звезды (звездочки).  --------------------------------------------------------------------  ---                  Воинское   звание                |Количество   звезд  (звездочек)  ------------------------------------------|-------------------------  ---  Государственный советник таможенной службы|          I ранга                           |            3          II ранга                          |            2          III ранга                         |            1  Советник таможенной службы                |          I ранга                           |            3          II ранга                          |            2          III ранга                         |            1  Инспектор таможенной службы               |          I ранга                           |            4          II ранга                          |            3          III ранга                         |            2  --------------------------------------------------------------------  ---    Размещение звезд (звездочек) на погонах:    - государственных советников всех рангов -  на  продольной  осевойлинии;    - советников  таможенной  службы I ранга - две нижние звездочки напросветах, третья - выше первых двух на продольной осевой линии;    - советников таможенной службы и ранга - на просветах;    - советников таможенной службы III ранга -  на  продольной  осевойлинии;    -  инспекторов  таможенной службы I ранга - две  нижние  звездочкипосередине поля, третья и четвертая - на просвете выше первых двух;    - инспекторов таможенной службы II ранга -  две  нижние  звездочкипосередине поля, третья на просвете, выше первых двух;    - инспекторов таможенной службы III ранга - на просветах.                    Ношение отдельных предметов формы                 одежды сотрудников таможенных органов                         Кыргызской Республики     Головные уборы - шапка,  фуражка надеваются  прямо,  без  наклона,так,   чтобы  козырек фуражки находился на уровне  бровей,   при  этомцентр  кокарды  на  фуражке  должен находиться  над  переносицей.   Нафуpажке  госудаpственных  советников таможенной  службы  и  советниковтаможенной  службы  всех  pангов пpямо по центpу  околыша  pазмещаетсяэмблема Госудаpственного геpба Кыpгызской Республики,  по центpу тульи-    кокаpда.    На   околыше   pазмещается   шнуp   золотого   цвета,пpистегивающийся на пуговицах желтого цвета.  На козыpьке закpепляютсядубовые  листья  золотого  цвета.  На фуpажке  инспектоpов  таможеннойслужбы  всех  pангов  пpямо  по  центpу околыша  pезмещается   эмблемаГосудаpственного геpба Кыpгызской Республики,  на тулье - кокаpда.  Наоколыше  pазмещается pемешок чеpного цвета, пpистегнутый на  пуговицахжелтого цвета.    Верхняя одежда - пальто застегивается на все пуговицы.  Расстояниеот пола до низа пальто должно быть 42-45 см.    Плащ  застегивается  на  все  пуговицы.  Пояс  плаща  должен  бытьзастегнут  на пряжку.  Плащ носится с фуражкой,  при ненастной  погодеплащ носится с капюшоном. Расстояние от пола до низа плаща 42-45 см.    Рубашки  застегиваются  на все пуговицы и  носятся  с  погонами  игалстуком.   Воротник рубашки должен быть сзади на  одном   уровне   сверхним  краем  воротника мундира или выступать над ним не выше,   чемна  0,5  см.  Рубашки  должны быть установленного  образца,   чистыми,тщательно  подогнанными  и  отутюженными,   с  правильно  подобраннымипогонами.   При  летней форме одежды рубашки могут  быть  с  короткимирукавами,  при наличии  погон, нагрудного знака и фуражки.    Галстук носится с рубашкой и прикрепляется к ней  закрепкой  междутретьей  и  четвертой пуговицами сверху. Галстуки должны  быть  всегдасвежими и чистыми.    Шарф носится аккуратно,  заправленным под воротник пальто. Верхнийкрай шарфа должен равномерно выступать над воротником на 1-2 см.    Перчатки обязательно  носятся  при  парадно-выходной форме одежды.При другой форме одежды ношение перчаток не обязательно.    Обувь  при   ношении  форменной одежды должна быть  установленногообразца,   в  исправном  состоянии  и  всегда  вычищена,   ботинки   иполуботинки  должны   быть  аккуратно  зашнурованы.   Носить  обувь  споврежденным верхом или изношенными каблуками не разрешается.    Петлицы  нашиваются  нижней стороной по  краю  воротника,  боковойстороной параллельно отлету воротника на пальто,  мундире -  5  мм  ототлета воротника.    Эмблемы   на   погонах,   петлицах,   воротниках  размещаются   напродольно-осевой линии на следующих расстояниях:    - от нижнего края погона до центра эмблемы - 100 мм;    - от  середины  верхнего края петлиц до верхнего края эмблемы - 10мм;    - от  угла  воротника до центра эмблемы на специальной одежде - 30мм.    Нарукавный  знак  нашивается  на  внешней  стороне  левого  рукавамундира (пальто) на расстоянии 12 см от верхней точки рукава.                          Женская форма одежды     1. Женская повседневная форменная одежда состоит:    - для  инспекторов  всех рангов из двубортного жакета темно-серогоцвета  на 6 пуговицах,  расположенных в два ряда,  блузки серого цветаи  юбки  прямого  силуэта,  головного убора кубанки  "Элечек",  туфлейтемного цвета на низком каблуке.    В комплект повседневной одежды также входят брюки:    -  для  советников  всех рангов состоит из тех  же  элементов,  носветло-серого цвета.    2.   Парадно-выходная  форма  одежды  отличается  от  повседневнойналичием аксельбантов, белой блузки и юбки в складку.    3.  Нашивки  петлицы  и другие знаки различия  аналогичны  мужскойформе одежды.    4. Зимняя форма одежды состоит из:    - двубортного  пальто  серого  цвета.  Размеры  погон и размещениезвезд   на   них,    а  также  других  знаков  различия,    аналогичнорасположению  знаков различия на мужском мундире.   У  государственныхсоветников  таможенной службы повседневное пальто с меховым воротникомчерного цвета;    - шапка-ушанка;    - сапоги на низком каблуке темного цвета.     Руководитель Аппарата Правительства    Кыргызской Республики                             И.Масаитов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ywtgzso9lg1z43miztw">
      <w:r>
        <w:rPr>
          <w:rFonts w:ascii="Arial" w:cs="Arial" w:eastAsia="Arial" w:hAnsi="Arial"/>
          <w:color w:val="132D3F"/>
          <w:sz w:val="16"/>
          <w:szCs w:val="16"/>
          <w:u w:val="single"/>
        </w:rPr>
        <w:t xml:space="preserve">dalil.kg/document/38942</w:t>
      </w:r>
    </w:hyperlink>
  </w:p>
  <w:p>
    <w:pPr>
      <w:spacing w:after="0" w:before="40"/>
      <w:jc w:val="center"/>
    </w:pPr>
    <w:hyperlink w:history="1" r:id="rIdovvxu7d90q7y_qejgnf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mreh2k7cnpund8zd3ag" Type="http://schemas.openxmlformats.org/officeDocument/2006/relationships/hyperlink" Target="https://dalil.kg/document/5176" TargetMode="External"/><Relationship Id="rIdv5mjvw-5e9pp1n3y4dsvl" Type="http://schemas.openxmlformats.org/officeDocument/2006/relationships/hyperlink" Target="https://dalil.kg/document/351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ywtgzso9lg1z43miztw" Type="http://schemas.openxmlformats.org/officeDocument/2006/relationships/hyperlink" Target="https://dalil.kg/document/38942" TargetMode="External"/><Relationship Id="rIdovvxu7d90q7y_qejgnf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2026-09-25T00:51:13.660Z</dcterms:created>
  <dcterms:modified xsi:type="dcterms:W3CDTF">2026-09-25T00:51:13.660Z</dcterms:modified>
</cp:coreProperties>
</file>

<file path=docProps/custom.xml><?xml version="1.0" encoding="utf-8"?>
<Properties xmlns="http://schemas.openxmlformats.org/officeDocument/2006/custom-properties" xmlns:vt="http://schemas.openxmlformats.org/officeDocument/2006/docPropsVTypes"/>
</file>