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a4cwhr98zitsxjud3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1992 года № 65         ПОСТАНОВЛЕНИЕ КАБИНЕТА МИНИСТРОВ РЕСПУБЛИКИ КЫРГЫЗСТАН                  Об образовании Управления драгоценных                  металлов при Министерстве экономики                   и финансов Республики Кыргызстан     Во исполнение Указа Президента Республики Кыргызстан от 19 декабря1991   года</w:t>
      </w:r>
    </w:p>
    <w:p>
      <w:r>
        <w:rPr>
          <w:rFonts w:ascii="Arial" w:cs="Arial" w:eastAsia="Arial" w:hAnsi="Arial"/>
          <w:sz w:val="24"/>
          <w:szCs w:val="24"/>
        </w:rPr>
        <w:t xml:space="preserve">"О  создании золотого запаса и фонда драгоценных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Республики   Кыргызстанпостановляет:    1. Образовать при Министерстве  экономики  и  финансов  РеспубликиКыргызстан   Управление  драгоценных  металлов.    Иметь   в   составеУправления Государственное хранилище ценностей  (Гохран)  и  Инспекциюпробирного надзора.    2. Считать главными задачами Управления драгоценных  металлов  приМинистерстве экономики и финансов Республики Кыргызстан:    -   формирование   золотого   запаса  и   государственного   фондадрагоценных металлов и драгоценных камней (Госфонда);    - осуществление государственного контроля за  всеми  операциями  сзолотом,    драгоценными    металлами   и  драгоценными   камнями   натерритории республики;    -  хранение,   учет  и обеспечение сохранности золотого  запаса  идругих ценностей Госфонда Республики Кыргызстан,  а также контроль  заих добычей, использованием и реализацией;    - планирование отпуска ценностей Госфонда Республики Кыргызстан  ипродукции с их содержанием для нужд народного хозяйства.    3.   Утвердить   предельную  численность  работников    Управлениядрагоценных    металлов    при  Министерстве  экономики   и   финансовРеспублики  Кыргызстан  в  количестве  56  единиц  (без  персонала  пообслуживанию  и  охране зданий)  и фонд оплаты труда в размере  1341,8тыс.  рублей в расчете на год.    4. Поручить Министру экономики и финансов Республики Кыргызстан:    - утвердить структуру,  штатное расписание Управления  драгоценныхметаллов,    положения    об    Управлении    драгоценных    металлов.Государственном  хранилище ценностей (Гохран) и  Инспекции  пробирногонадзора;    - выделить из республиканского бюджета необходимые ассигнования насодержание Управления драгоценных металлов в 1992 году.    5.  Разрешить  Управлению  драгоценных металлов  при  Министерствеэкономики  и  финансов  Республики  Кыргызстан  производить  скупку  унаселения золота, драгоценных метал лов, драгоценных камней и  изделийиз них.    6.   Министерству  экономики  и  финансов  Республики   Кыргызстанвыделить   Управлению драгоценных металлов фонды на приобретение  трехспециальных легковых автомашин (УАЗ-3962), а Министерству  торговли  иматериальных   ресурсов   Республики   Кыргызстан   -  компьютерное  илабораторное  оборудование,   канцелярские  и  хозяйственные   товары,мебель и другой необходимый инвентарь по его заявкам.    7. Просить Национальный банк Республики  Кыргызстан  до  выделенияУправлению    драгоценных   металлов   специального    помещения   дляхранения  ценностей,   обеспечить прием  и  хранение  золота,   другихдрагоценных металлов, драгоценных камней и изделий из них.    8. Министерству внутренних дел  Республики  Кыргызстан  обеспечитьнадлежащую    охрану  объектов  Управления  драгоценных   металлов   исопровождение  при  транспортировке  драгоценных  металлов  и   другихценностей.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c4hxxu7-ce1x6jgo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dalil.kg/document/39069</w:t>
      </w:r>
    </w:hyperlink>
  </w:p>
  <w:p>
    <w:pPr>
      <w:spacing w:after="0" w:before="40"/>
      <w:jc w:val="center"/>
    </w:pPr>
    <w:hyperlink w:history="1" r:id="rIdewqhpdzoggumk93twlj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a4cwhr98zitsxjud30p" Type="http://schemas.openxmlformats.org/officeDocument/2006/relationships/hyperlink" Target="https://dalil.kg/document/99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c4hxxu7-ce1x6jgobzn" Type="http://schemas.openxmlformats.org/officeDocument/2006/relationships/hyperlink" Target="https://dalil.kg/document/39069" TargetMode="External"/><Relationship Id="rIdewqhpdzoggumk93twlj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2026-09-25T17:54:45.459Z</dcterms:created>
  <dcterms:modified xsi:type="dcterms:W3CDTF">2026-09-25T17:54:45.459Z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