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708"/>
        <w:jc w:val="both"/>
      </w:pPr>
      <w:r>
        <w:rPr>
          <w:rFonts w:ascii="Arial" w:cs="Arial" w:eastAsia="Arial" w:hAnsi="Arial"/>
          <w:i/>
          <w:iCs/>
          <w:sz w:val="20"/>
          <w:szCs w:val="20"/>
        </w:rPr>
        <w:t xml:space="preserve">                УТРАТИЛО СИЛУ
    в соответствии с </w:t>
      </w:r>
      <w:hyperlink w:history="1" r:id="rIdwwb3qld02bilnbju33u9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апреля 2025 года № 238</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Республики Кыргызстан                      от 18 марта 1992 года № 82                                 ПРАВИЛА          внутреннего распорядка государственного природного                   национального парка "Кыргыз-Ата"     1.   Правила  внутреннего  распорядка  природного  парка  являютсядополнением  к Положению о природном парке. Они обязательны  для  всехпредприятии,   учреждении,  организаций,  расположенных на  территориипарка,  и всех граждан, пребывающих в природном парке.    2.  Все  землепользователи, расположенные на территории  парка,  ипосетители  обязаны строго соблюдать требования земельного,   водного,лесного,    противопожарного   законодательства,   охраны    почв    иустановленные в парке правила общественного порядка.    3. На территории природного парка запрещается:    3.1. Посещение  заповедной  зоны без экскурсоводов или сотрудниковпарка.    3.2. Организация сборов,  лагерей,  спортивных состязаний и прочихмассовых мероприятий без разрешения администрации природного парка.    3.3.   Разбивка   палаток  и  разжигание  костров   за   пределамипредусмотренных  и обозначенных для этого мест,   а   также   сжиганиепрошлогодней травы.    3.4. Размещение предприятий,  организаций и учреждений, не имеющихнепосредственного отношения к работе парка.    3.5. Строительство объектов, не предусмотренных генеральным планоморганизации территории парка.    3.6. Движение и стоянка механизированных транспортных средств  внепредусмотренных мест, за исключением машин, обслуживающих парк.    3.7.  Повреждение,  засорение, уничтожение  отдельных  при  родныхобъектов, построек, малых архитектурных форм, межевых знаков.    3.8. Заготовка природных лекарственных  растений,  коры  деревьев,семян  древесно-кустарниковых пород, веников  и  т.д.  без  разрешенияадминистрации природного парка.    3.9. Вырубка и поломка деревьев и кустарников, если это не связанос предусмотренной деятельностью природного парка.    3.10. Охота и отлов животных, ловля рыбы вне специально отведенныхводоемов.    3.11. Выпас  скота  организациями и населением вне предусмотренныхдля этого мест.    3.12. Разорение гнезд и муравейников.    3.13. Разрушение дорог и тропинок.    3.14. Пользование радиоаппаратурой.    3.15.  Заготовка  песка,   гравия,  растительного  грунта,  другихматериалов и вывоз с территории природного парка.    4. Посещение парка разрешается за установленную  входную  плату  впределах установленной единовременной емкости.    5.  Все  мероприятия,  проводимые учреждениями,   организациями  иотдельными   гражданами  на территории природного парка в обязательномпорядке предварительно согласовываются с дирекцией парка.    6. Уничтожение  вредных  зверей и птиц,  регулирование численностиполовой  и  возрастной  структурной популяции животных  осуществляетсясотрудниками парка.    7.  О  замеченных  нарушениях  и  повреждениях  отдельные  лица  иорганизации должны сообщить администрации парка.    8.   Надзор   за  соблюдением  настоящих  Правил  возлагается   насотрудников  Природного  парка  При  содействии  работников   милиции,Государственного  комитета Республики Кыргызстан  по  охране  природы,Советов  народных депутатов и обществ охраны природы.    9. Нарушители настоящих Правил привлекаются  к  ответственности  вустановленном законодательством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cjqagrskfotpsbzkxvh">
      <w:r>
        <w:rPr>
          <w:rFonts w:ascii="Arial" w:cs="Arial" w:eastAsia="Arial" w:hAnsi="Arial"/>
          <w:color w:val="132D3F"/>
          <w:sz w:val="16"/>
          <w:szCs w:val="16"/>
          <w:u w:val="single"/>
        </w:rPr>
        <w:t xml:space="preserve">dalil.kg/document/39090</w:t>
      </w:r>
    </w:hyperlink>
  </w:p>
  <w:p>
    <w:pPr>
      <w:spacing w:after="0" w:before="40"/>
      <w:jc w:val="center"/>
    </w:pPr>
    <w:hyperlink w:history="1" r:id="rIdpo_kgbo132abpw1hpwm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b3qld02bilnbju33u9r" Type="http://schemas.openxmlformats.org/officeDocument/2006/relationships/hyperlink" Target="https://dalil.kg/document/2300264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cjqagrskfotpsbzkxvh" Type="http://schemas.openxmlformats.org/officeDocument/2006/relationships/hyperlink" Target="https://dalil.kg/document/39090" TargetMode="External"/><Relationship Id="rIdpo_kgbo132abpw1hpwm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2026-09-25T01:51:31.949Z</dcterms:created>
  <dcterms:modified xsi:type="dcterms:W3CDTF">2026-09-25T01:51:31.949Z</dcterms:modified>
</cp:coreProperties>
</file>

<file path=docProps/custom.xml><?xml version="1.0" encoding="utf-8"?>
<Properties xmlns="http://schemas.openxmlformats.org/officeDocument/2006/custom-properties" xmlns:vt="http://schemas.openxmlformats.org/officeDocument/2006/docPropsVTypes"/>
</file>