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fmiee-gilxiikazwpi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Приложение 2                               Утверждено                     </w:t>
      </w:r>
      <w:hyperlink w:history="1" r:id="rIdamltg8jajagtglyjtt4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109                                ПОЛОЖЕНИЕ              о порядке выдачи лицензий на право ведения            профессиональной деятельности по ценным бумагам     1. Настоящее Положение определяет порядок выдачи лицензий на правоведения  операций  с  ценным  бумагами  профессиональными  участникамирынка ценных бумаг в Республике Кыргызстан.    2. Выдача лицензий на право ведения профессиональной  деятельностипо     ценным     бумагам    осуществляется    в    соответствии     сЗаконами "Об акционерных обществах в Республике Кыргызстан", "О ценныхбумагах и фондовых биржах" и другими законодательными актами.    3.  Настоящее  Положение  распространяется  на  юридические  лица,осуществляющие   профессиональную   посредническую   деятельность   повыпуску  ценных  бумаг,   комиссионную,  коммерческую  и  прочие  видыдеятельности по ценным бумагам.    Такими   юридическими  лицами  могут  быть  инвестиционные  фирмы,создаваемые   в   любой  организационно-правовой форме,   определеннойзаконодательством Республики Кыргызстан, занимающиеся профессиональнойдеятельностью  по  ценным  бумагам и имеющие  обособленный  капитал  исамостоятельный  баланс,   а  также банки,  фондовые  биржи,  фондовыеотделы других бирж и другие специализированные учреждения.    Участие иностранных юридических лиц в качестве инвестиционных фирмосуществляется согласно действующему законодательству.    4.    Указанные    юридические    лица,     желающие    заниматьсяпрофессиональной  деятельностью по ценным  бумагам,  обязаны  получитьлицензию  на  право  быть профессиональными участниками  рынка  ценныхбумаг в Госагценбумаг в установленном порядке (прилагается).    Осуществление юридическими лицами профессиональной деятельности поценным бумагам без лицензии Госагценбумаг запрещается.    Лицензия  может  быть  выдана на ведение  одновременно  несколькихвидов профессиональной деятельности по ценным бумагам или на отдельныйее вид, если они не противоречат друг другу.    5.   Профессиональные   участники  рынка  ценных  бумаг,   имеющиелицензию, могут учредить фондовую биржу.    Зарегистрированная  фондовая  биржа должна  получить  лицензию  направо биржевой деятельности.    Лица, получившие  лицензию на ведение коммерческой деятельности поценным  бумагам,  могут осуществлять комиссионную деятельность  толькочерез фондовую биржу.    6. Для получения лицензии необходимо представить  в  Госагценбумагследующие документы:    - заполненное по установленной форме заявление (прилагается);    -  нотариально   заверенные   копии  устава  юридического  лица  исвидетельства о его государственной регистрации;    - учредительный договор;    -  справку  банка  о  размере уставного  фонда  в  соответствии  спорядком, предусмотренным для ее организационно-правовой формы.    Для получения лицензии на право биржевой  деятельности  по  ценнымбумагам в Госагценбумаг представляются дополнительно:    - сведения о наличии лицензий на право ведения операций с  ценнымибумагами, выданные Госагценбумаг профессиональным участникам.    - правила работы фондовой биржи;    -  ордер  на  помещение для проведения торгов или  соответствующийдоговор аренды на это помещение.    7.  Госагценбумаг   устанавливает  квалификационные  требования  кинвестиционной  фирме  на  ведение профессиональной  деятельности   поценным бумагам в качестве:    - финансового брокера (посредника);    - инвестиционного консультанта;    - инвестиционной компании;    - инвестиционного фонда.    Деятельность    указанных    фирм    характеризуется    следующимитребованиями:    -   финансовый   брокер   (посредник)  выполняет    посреднические(агентские)  функции  при  купле-продаже  ценных бумаг за  счет  и  попоручению клиента на основании договора комиссии или поручения;    - инвестиционный  консультант оказывает консультационные услуги повопросам выпуска и обращения ценных бумаг;    - инвестиционная  компания организует выпуск ценных бумаг и выдаетгарантии  по их размещению в пользу третьих лиц,  вкладывает  средствав  ценные бумаги,  осуществляет их куплю-продажу от своего имени и  засвой  счет,   в том числе путем котировки ценных бумаг (объявления  наопределенные  ценные  бумаги "цены продавца" и "цены покупателя",   покоторым инвестиционная компания обязуется их продавать и покупать).    Инвестиционная компания  формирует  свой  капитал  только  за счетсредств   учредителей   и   эмиссии    собственных    ценных    бумаг,реализуемых  юридическим  лицам.  Инвестиционная   компания  не  имеетправа привлекать средства населения.    Указанные  ограничения не распространяются на  операции  банков  сгосударственными ценными бумагами;    - инвестиционный фонд выпускает акции с целью мобилизации денежныхсредств  инвесторов и их вложения от имени фонда в  ценные  бумаги,  атакже  на  банковские счета и во вклады.  Весь  риск,   все  доходы  иубытки  от изменения рыночной оценки текущей цены акций фонда  целикомотносятся на счет его владельцев (акционеров).    Указанные  операции  являются  исключительным  видом  деятельностиинвестиционного фонда.    Инвестиционный   фонд  может  быть  образован   только   в   формеакционерного общества.    В   его  уставе  содержатся  сведения  о  конкретных  направленияхвложений  мобилизированных им средств,  условиях совершения операций сними, порядке взаимодействия с банками,  ответственности учредителей иуправляющих,    порядке    определения   стоимости   активов    фонда,приходящихся на одну выпущенную акцию, и других вопросах.    Инвестиционный фонд  не вправе направлять более 5 процентов своегокапитала  на  приобретение  ценных  бумаг  одного  эмитента,  а  такжеприобретать более 10 процентов ценных бумаг одного эмитента.    Особенности деятельности этого фонда определяются Госагценбумаг.    8. Профессиональный участник рынка ценных бумаг должен:    - иметь в своем аппарате специалистов, получивших свидетельство направо ведения операций с ценными бумагами.    Подготовленность специалистов определяет квалификационная комиссияв   соответствии  с  установленной Госагценбумаг процедурой  получениясвидетельства на право ведения операций с ценными бумагами;    -   нести    финансовую   ответственность  по   выполнению   своихобязательств перед инвесторами;    - иметь систему учета,  отчетности, объективно отражающую операциис ценными бумагами.    9. Инвестиционная фирма не имеет право  осуществлять  деятельностьна  рынке  ценных  бумаг,   если  в ее штате  отсутствует  специалист,имеющий  свидетельство  Госагценбумаг на право совершения  операций  сценными  бумагами.    В случае,  если инвестиционная фирма объявлена неплатежноспособнойв  соответствии  с  действующим законодательством,  работающие  в  нейспециалисты  автоматически  лишаются  свидетельства  Госагценбумаг  направо  совершения операций с ценными бумагами.    10. Госагценбумаг в течение 30 дней (с даты получения  оформленныхнадлежащим    образом   документов)   принимает   решение   о   выдаче(невыдаче) лицензии.    11. Повторное рассмотрение документов осуществляется Госагценбумагв 15-дневный срок.    Заявитель  вправе   обжаловать  решение Госагценбумаг  о  невыдачелицензии в Арбитражном суде Республики Кыргызстан.    12.    Госагценбумаг   вправе   отказать   в    выдаче    лицензиипрофессиональному участнику рынка ценных бумаг,  а также имеет   правоаннулировать,   лишить  или  приостановить  ее  действие   в   случаяхпредусмотренных действующим законодательством.    13.  При   принятии   решения о выдаче и приостановлении  действиялицензии  Госагценбумаг может руководствоваться заключением  экспертовиз различных отраслей.    14.   Профессиональные  участники  рынка  ценных    бумаг    несутответственность    за  достоверность  сведений,   представленных   дляполучения лицензии.    15.   Право    осуществлять   деятельность   по   ценным   бумагампрофессиональный участник получает с момента выдачи лицензии.    В случае  утери лицензии профессиональный участник уплачивает сборв размере 500 рублей, после чего ему выдается дубликат.    16.  Данные   о  государственной  регистрации  лицензии  на  правопроведения  операций с ценными бумагами отражаются в Книге регистрациилицензий (прилагается).                                Приложение                     к Положению о порядке выдачи                       лицензий на право ведения                     профессиональной деятельности                           по ценным бумагам                        ГОСУДАРСТВЕННОЕ АГЕНТСТВО            по надзору за операциями с ценными бумагами при                  Правительстве Республики Кыргызстан                            ЛИЦЕНЗИЯ N ______            на право ведения профессиональной деятельности                           по ценным бумагам                    "___" ________________ 199__ года                             (дата выдачи)    __________________________________________________________________     (наименование профессионального участника рынка ценных бумаг)      профессиональный участник рынка ценных бумаг получил право   осуществлять операции по ценным бумагам на территории Республики                         Кыргызстан в качестве  ___________________________________________________________________    Уставный фонд (тыс.руб.)__________________________________________    Вид деятельности _________________________________________________    Ф.И.О. руководителя учреждения ___________________________________    Адрес ____________________________________________________________    Телефон _________________________ Телетайп _______________________    Телекс __________________________ Телефакс _______________________     Место печати              Директор                Подпись                                Приложение                     к Положению о порядке выдачи                       лицензий на право ведения                     профессиональной деятельности                           по ценным бумагам                                ЗАЯВЛЕНИЕ           на получение лицензии на ведение профессиональной                    деятельности по ценным бумагам     1. Заявитель    2. Реквизиты государственной регистрации    3. Почтовый адрес    4. Телефон    5. Руководитель - должность, фамилия, имя, отчество    6. Номера счетов, наименования отделений банков    7. Перечень прилагаемых к заявлению документов     Место печати                       Подпись руководителя                                Приложение                     к Положению о порядке выдачи                       лицензий на право ведения                     профессиональной деятельности                           по ценным бумагам                                  КНИГА         регистрации лицензий на проведение операций с ценными                   бумагами в Республике Кыргызстан ----------------------------------------------------------------------- NN |Наименование|Регис-|Ад-|Телефон|Доля |Номер     |Квалификационные    |профессиона-|траци-|рес|       |уста-|расчетного|требования    |льных участ-|онный |   |       |вного|счета     |    |ников рынка |номер |   |       |фонда|учреждения|    |ценных бумаг|      |   |       |-----|          |    |и их подчи- |      |   |       |     |          |    |ненность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6kcfzidwz8ihes9c_pz">
      <w:r>
        <w:rPr>
          <w:rFonts w:ascii="Arial" w:cs="Arial" w:eastAsia="Arial" w:hAnsi="Arial"/>
          <w:color w:val="132D3F"/>
          <w:sz w:val="16"/>
          <w:szCs w:val="16"/>
          <w:u w:val="single"/>
        </w:rPr>
        <w:t xml:space="preserve">dalil.kg/document/39126</w:t>
      </w:r>
    </w:hyperlink>
  </w:p>
  <w:p>
    <w:pPr>
      <w:spacing w:after="0" w:before="40"/>
      <w:jc w:val="center"/>
    </w:pPr>
    <w:hyperlink w:history="1" r:id="rId5yzrsz2fj8lezjcaknw5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miee-gilxiikazwpi4r" Type="http://schemas.openxmlformats.org/officeDocument/2006/relationships/hyperlink" Target="https://dalil.kg/document/34426" TargetMode="External"/><Relationship Id="rIdamltg8jajagtglyjtt4vn" Type="http://schemas.openxmlformats.org/officeDocument/2006/relationships/hyperlink" Target="https://dalil.kg/document/39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6kcfzidwz8ihes9c_pz" Type="http://schemas.openxmlformats.org/officeDocument/2006/relationships/hyperlink" Target="https://dalil.kg/document/39126" TargetMode="External"/><Relationship Id="rId5yzrsz2fj8lezjcaknw5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2026-09-26T07:49:09.470Z</dcterms:created>
  <dcterms:modified xsi:type="dcterms:W3CDTF">2026-09-26T07:49:09.470Z</dcterms:modified>
</cp:coreProperties>
</file>

<file path=docProps/custom.xml><?xml version="1.0" encoding="utf-8"?>
<Properties xmlns="http://schemas.openxmlformats.org/officeDocument/2006/custom-properties" xmlns:vt="http://schemas.openxmlformats.org/officeDocument/2006/docPropsVTypes"/>
</file>