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  Утвержден                                          </w:t>
      </w:r>
      <w:hyperlink w:history="1" r:id="rIdp8lkgaqe1yxchmet1trm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                                         Республики Кыргызстан                                          от 14 июля 1992 года N 329               (В редакции постановлений Правительства КР        от</w:t>
      </w:r>
      <w:hyperlink w:history="1" r:id="rIdrfzvrwh42f4ixzd2fjvu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19 ноября 1992 года N 573</w:t>
        </w:r>
      </w:hyperlink>
      <w:r>
        <w:rPr>
          <w:rFonts w:ascii="Arial" w:cs="Arial" w:eastAsia="Arial" w:hAnsi="Arial"/>
          <w:sz w:val="24"/>
          <w:szCs w:val="24"/>
        </w:rPr>
        <w:t xml:space="preserve">,</w:t>
      </w:r>
      <w:hyperlink w:history="1" r:id="rIdz2jf2hxag2hwshkgwelo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15 июля 1993 года N 312</w:t>
        </w:r>
      </w:hyperlink>
      <w:r>
        <w:rPr>
          <w:rFonts w:ascii="Arial" w:cs="Arial" w:eastAsia="Arial" w:hAnsi="Arial"/>
          <w:sz w:val="24"/>
          <w:szCs w:val="24"/>
        </w:rPr>
        <w:t xml:space="preserve">)                                 УСТАВ                   Государственного концерна "Акыл"                           I. Общие положения      1. Государственный концерн "Акыл" (именуемый  в  дальнейшем  Кон-церн)  объединяет предприятия и организация для осуществления совмест-ной деятельности на основе равноправия  и  добровольной  централизациифункций и действует на принципах хозрасчета,  самофинансирования и са-моуправления.     2. Концерн создается учредителями - предприятиями и организациямииздательств,  полиграфии и книжной торговли  Республики  Кыргызстан  иосуществляет делегированное ему право владения, пользования и распоря-жения закрепленным за ним имуществом,  состоящим из  основных  фондов,оборотных средств,  иных материальных ценностей и финансовых ресурсов,добровольно переданных предприятиями для осуществления своей  деятель-ности.     3. Концерн является юридическим лицом, имеет печать с изображени-ем Государственного герба Республики Кыргызстан со своим наименованиемна Кыргызском и русском языках,  самостоятельный и свободный  балансы,расчетные и иные счета в учреждениях банков,  фирменную марку и товар-ный знак, может от своего имени приобретать имущественные права и нес-ти обязанности, быть истцом и ответчиком в арбитраже или суде.     4. Концерн в своей деятельности руководствуется Конституцией Рес-публики  Кыргызстан,  законами Республики Кыргызстан и иными решениямиВерховного Совета Республики Кыргызстан, указами Президента РеспубликиКыргызстан,  постановлениями и распоряжениями Правительства РеспубликиКыргызстан, а также настоящим Уставом.     5. Взаимоотношения Концерны с входящими в его состав предприятия-ми и организациями,  независимо от форм собственности, строятся на до-говорной основе.     6. Назначение на должность и увольнение руководите лей  предприя-тий, входящих в концерн, осуществляет председатель Концерна с согласияколлегиального органа - правления концерна.  Формы найма руководителейопределяет председатель Концерна.     (В редакции Постановления Правительства КР от 19 ноября 1992 годаN 573)               II. Члены Концерна, их права и обязанности      7. Членами Концерна могут быть предприятия и организации, призна-ющие Устав Концерна и принявшие на себя обязательства в соответствии сзадачами концерна.     8. Предприятия и организации,  входящие в состав Концерна,  имеютправо вносить на рассмотрение правления Концерна предложения по вопро-сам его деятельности,  участвовать в обсуждении этих вопросов,  прини-мать участие в разработке стратегических программ и направлений,  свя-занных с национальным книгоизданием.     9. Члены  Концерна обязаны осуществлять свою деятельность в соот-ветствии с задачами,  определенными Уставам  и  руководящими  органамиКонцерна. Предприятия и организации, входящие в Концерн либо учрежден-ные им,  несут ответственность за неисполнение принятых на себя обяза-тельств перед правлением и руководством Концерна.     10. Члены Концерна,  как юридические лица,  сохраняют полную  хо-зяйственную  самостоятельность  и действуют в соответствии с Законом опредприятиях в Республике Кыргызстан,  другими законодательными и нор-мативными актами Республики Кыргызстан и настоящим Уставом.     11. Концерн отвечает перед учредителями и государством  по  дого-ворным обязательствам принадлежащим ему имуществом,  на которое по за-кону может быть обращено взыскание задолженности.     Государство не отвечает по обязательствам Концерна,  а Концерн, всвою очередь, не отвечает по обязательствам входящих в его состав чле-нов. Члены Концерна не отвечают по обязательствам Концерна.                     III. Основные функции Концерна      12. Основными функциями Концерна, являются:     - разработка рекомендаций по проведению и реализации единой отве-чающей республиканским интересам экономической и культурной политики вобласти книгоиздания и его распространения;     - создание необходимых условий развития входящих в состав Концер-на предприятий и организаций по всем направлениям их деятельности;     - обеспечение  тесного взаимодействия и сотрудничества с творчес-кими союзами, общественными движениями и организациями республики;     - разработка  предложений по совершенствованию законодательства вобласти книгоиздания и внесение их в установленном порядке в ВерховныйСовет и правительство Республики Кыргызстан;     - проведение пресс-конференций и  брифингов  руководителей  изда-тельств, полиграфпредприятий и книготорговых организаций;     - анализ тематического плана с целью подготовки прогнозов и реко-мендаций для органов государственной власти;     - координация межреспубликанского и международного экономическогои культурного сотрудничества в области книгоиздания;     - оказание методической помощи  в  совершенствовании  управления,систем материального стимулирования работников,  внедрения прогрессив-ных методов хозяйствования;     - содействие участникам Концерна в разработке стратегии техничес-кого и экономического развития, подготовке и переподготовке специалис-тов;     - участие в реализации основных  направлений  научно-техническогопрогресса отрасли, предприятий и организаций, входящих в Концерн, ока-зание им помощи путем посреднических услуг  в  материально-техническомобеспечении,  налаживании  прямых  связей с поставщиками продукции,  атакже реализации излишних и неиспользованных сырьевых  и  материальныхресурсов, проведения товарообменных операций;     - представления предприятий и организаций, входящих в состав Кон-церна, в государственных и иных органах управления, оказание им юриди-ческой помощи;     - заключение в пределах делегируемых полномочий договоров,  конт-рактов,  осуществление экспортно-импортных операций, связанных с мате-риально-техническим  обеспечением  и развитием технического потенциалапредприятий;     - финансирование научно-исследовательских работ,  имеющих общеот-раслевое значение, на основе заключенных договоров;     - разработка  предложений  и  осуществление  кооперации по обменупродукцией,  работами, услугами между предприятиями Концерна и другимипредприятиями и организациями;     - выполнение по договоренности с участниками Концерна функций за-казчика продукции, приобретаемой за счет валютных средств, осуществле-ние контроля за ее доставкой на предприятия;     - осуществление  снабжения  предприятий,  организаций  материаль-но-техническими ресурсами;     - создание  малых предприятий и коммерческих структур (брокерскиеконторы,  банки и т.д.),  издательская и коммерческая  деятельность  сцелью использования части полученной прибыли на развитие национальногокнигоиздания.                           IV. Права Концерна      13. Концерну предоставляется право:     - осуществления деловых контактов в Республике Кыргызстан и за еепределами,  вступления в установленном порядке в отношения с иностран-ными учредителями,  организациями, фирмами, их представителями по воп-росам, входящим в компетенцию Концерна;     - совершения в республике и за ее пределами сделок, не противоре-чащих законодательству и настоящему Уставу,  в том числе  внешнеторго-вых,  кредитных,  вексельных и иных,  с предприятиями,  организациями,объединениями и физическими лицами;     - приобретение, по согласованию с Фондом госимущества, сдачи вна-ем движимого и недвижимого имущества в республике и продажи за ее пре-делами в соответствии с действующим законодательством;     - учреждения в установленном порядке своих филиалов,  контор, от-делений, деятельность которых соответствует задачам Концерна;     - создания хозрасчетных организаций и предприятий (фирм, центров,служб) по оказанию участникам Концерна всевозможных услуг - коммерчес-ких, технологических, юридических, строительных, внешнеэкономических идругих, не запрещенных действующим законодательством;     - участия в международных ярмарках, создания и участия в совмест-ных предприятиях с зарубежными партнерами в соответствии с действующимзаконодательством;     - выпуска акций и других ценных бумаг;     - выдачи свидетельств об  издательской  деятельности  и  взиманияплаты за выдачу свидетельств.  (В редакции Постановления Правительства РК от 15 июля  1993  года  N312)                        V. Управление Концерном      14. Управление Концерном и входящими в его состав предприятиями иорганизациями осуществляется на принципах хозяйственного  равноправия,экономическими методами, на договорной основе.     Одновременно Концерн является вышестоящей организацией по отноше-нию к предприятиям, входящим в состав Концерна, по ограниченному кругувопросов,  относящихся к общим задачам деятельности Концерна и не зат-рагивающих хозяйственную самостоятельность предприятия.     Руководитель или правление Концерна рассматривает по существу жа-лобы  и заявления работников предприятий по трудовым и социальным воп-росам.     Концерн может  осуществлять контроль за выполнением предприятиямизаказов, связанных с государственными нуждами.     Правление Концерна вправе периодически проводить проверки наличияи сохранности государственного имущества, закрепленного за предприяти-ями, входящими в состав Концерна.     В случае разногласий между правлением Концерна и предприятием приосуществлении Концерном его функций,  предусмотренных разделом III Ус-тава Концерна,  принятие окончательного решения  по  спорному  вопросупринадлежит Концерну.     Концерн как орган оперативного  управления  государственным  иму-ществом,  находящимся  в его ведении и в ведении входящих в его составпредприятий,  вправе  отменять  приказы  руководителя,  противоречащиедействующему законодательству, интересам трудового коллектива предпри-ятия или способствующие ухудшению его производственных показателей.     При наличии фактов злоупотребления служебным положением должност-ными лицами предприятий, входящих в состав Концерна, а также нанесенияматериального  ущерба  предприятию,  Концерн вправе проводить докумен-тальные проверки своими силами или привлекать для этих целей контроль-но-ревизионные органы соответствующих ведомств и аудиторские службы. Внеобходимых случаях правление Концерна принимает меры  по  привлечениювиновных лиц к материальной,  дисциплинарной ответственности,  а такжепередает материалы в установленном порядке в правоохранительные  орга-ны.     (В редакции Постановления Правительства КР от 19 ноября 1992 годаN 573)     15. Высшим органом управления Концерна является совет  директоровучастников Концерна, а на период между заседаниями коллегиальный органуправления - правление Концерна,  в состав которого  входят  отдельныеруководители предприятий и организаций,  а также председатель Концернаи его заместитель.  Председатель Концерна  назначается  ПравительствомРеспублики  Кыргызстан.  Заместитель  председателя утверждается Прави-тельством Республики Кыргызстан по представлению председателя  Концер-на.     16. Совет директоров созывается по мере необходимости, но не режеодного раза в год; внеочередные заседания совета директоров созываютсяпо решению правления Концерна либо по требованию не менее одной  третичленов  Концерна.  Заседание  совета директоров считается правомочным,если в его работе принимают участие не менее 2/3 от общего его числа.     Решения, принимаемые  советом  директоров  Концерна,  оформляютсяпостановлениями.  Протоколы заседаний совета директоров  подписываютсяпредседателем правления Концерна,  копии протоколов рассылаются испол-нителям и членам правления.     17. Председатель Концерна:     - осуществляет руководство деятельностью правления Концерна и ра-бочего  аппарата,  распределяет обязанности заместителя председателя иработников аппарата Концерна, определяет их функций и полномочия;     - принимает решения, инструкции и другие нормативные акты по воп-росам, входящим в его компетенцию;     - обеспечивает  контроль  за выполнением решений заседаний советадиректоров,  правления Концерна, указов Президента Республики Кыргызс-тан, решений Правительства Республики Кыргызстан.     - представляет Концерн в отношениях с любыми юридическими и физи-ческими  лицами стран СНГ и иностранными юридическими и физическим ли-цами,  заключает в пределах СНГ и за границей соглашения,  договоры  ииные  сделки от имени Концерна и выдает доверенности на совершение та-ких сделок, открывает в банках расчетные и другие счета Концерна;     - утверждает  штатное  расписание  и смету расходов на содержаниеаппарата управления Концерна;     - назначает на должность работников аппарата управления Концерна,устанавливает систему оплату их труда,  поощряет  и  налагает  на  нихвзыскания;     - принимает решения о предъявлении от имени Концерна претензий  корганизациям и гражданам как в республике, так и за ее пределами в со-ответствии с действующим законодательством:     - создает экономический и технический советы, решения которых но-сят рекомендательный характер для членов Концерна.                    VI. Имущество, финансы Концерна      18. Концерн является правопреемником имущественных, неимуществен-ных  и других прав бывшего Министерства печати и информации РеспубликиКыргызстан.     19. Имущество  Концерна  составляют  основные  фонды  и оборотныесредства,  переданные ему Фондом госимущества Республики Кыргызстан направе оперативного управления,  а также иные ценности, стоимость кото-рых отражается в самостоятельном балансе Концерна.     20. Источником формирования имущества Концерна являются:     - имущество,  полученное в порядке правоприемства от бывшего  Ми-нистерства печати и информации Республики Кыргызстан;     - доходы, полученные от оказания услуг предприятиям и организаци-ям,  не  входящим в состав Концерна,  а также от издательской и другихвидов хозяйственной деятельности;     - доходы от выпуска и реализации ценных бумаг;     - кредиты банков и других кредиторов;     - иные  источники,  не  запрещенные  законодательством РеспубликиКыргызстан.     21. Источниками  финансирования  расходов  на содержание аппаратауправления Концерна являются средства, перечисляемые Концерну предпри-ятиями - участниками за счет прибыли,  остающейся в их распоряжении, вразмерах,  определяемых учредительным договором, а также средства, по-лученные от вновь созданных коммерческих структур при Концерне.     22. Финансирование мероприятий по научно-техническому, производс-твенному,  социальному развитию предприятий и организаций, имеющих об-щие интересы,  осуществляется за счет отчислении Концерну  от  прибылизаинтересованных  участников Концерна (фонд развития отрасли),  а рес-публиканских программ развития отрасли - за счет ассигнований из  рес-публиканского бюджета и банковских кредитов.     23. Концерн может создавать также уставный фонд,  страховой  фонд(фонд риска), валютные и другие фонды. Фонды создаются на добровольнойоснове предприятиями-учредителями Концерна, а также самим Концерном отсобственной хозяйственной и издательской деятельности.     24. Порядок формирования фондов и  направления  их  использованияопределяет правление Концерна.               VII. Ликвидация и преобразование Концерна      25. Ликвидация  и  преобразование  Концерна производится решениемПравительства Республики Кыргызстан в соответствии с действующим зако-нодательством.                              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632khgdbffbisysntavk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dalil.kg/document/39400</w:t>
      </w:r>
    </w:hyperlink>
  </w:p>
  <w:p>
    <w:pPr>
      <w:spacing w:after="0" w:before="40"/>
      <w:jc w:val="center"/>
    </w:pPr>
    <w:hyperlink w:history="1" r:id="rId6dolxnmewwezjd0uph9i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8lkgaqe1yxchmet1trmg" Type="http://schemas.openxmlformats.org/officeDocument/2006/relationships/hyperlink" Target="https://dalil.kg/document/39399" TargetMode="External"/><Relationship Id="rIdrfzvrwh42f4ixzd2fjvup" Type="http://schemas.openxmlformats.org/officeDocument/2006/relationships/hyperlink" Target="https://dalil.kg/document/39664" TargetMode="External"/><Relationship Id="rIdz2jf2hxag2hwshkgwelo1" Type="http://schemas.openxmlformats.org/officeDocument/2006/relationships/hyperlink" Target="https://dalil.kg/document/38596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632khgdbffbisysntavkx" Type="http://schemas.openxmlformats.org/officeDocument/2006/relationships/hyperlink" Target="https://dalil.kg/document/39400" TargetMode="External"/><Relationship Id="rId6dolxnmewwezjd0uph9i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2026-09-25T06:18:41.551Z</dcterms:created>
  <dcterms:modified xsi:type="dcterms:W3CDTF">2026-09-25T06:18:41.551Z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