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b8doeqblueej_mxqkhl8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15 марта 2019 года N 121</w:t>
      </w:r>
    </w:p>
    <w:p>
      <w:pPr>
        <w:spacing w:after="12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                                           постановлением Правительства                                              Республики Кыргызстан                                          от 19 августа 1992 года</w:t>
      </w:r>
    </w:p>
    <w:p>
      <w:r>
        <w:rPr>
          <w:rFonts w:ascii="Arial" w:cs="Arial" w:eastAsia="Arial" w:hAnsi="Arial"/>
          <w:sz w:val="24"/>
          <w:szCs w:val="24"/>
        </w:rPr>
        <w:t xml:space="preserve">N 410</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июня 2017 года № 340</w:t>
      </w:r>
    </w:p>
    <w:p>
      <w:r>
        <w:rPr>
          <w:rFonts w:ascii="Arial" w:cs="Arial" w:eastAsia="Arial" w:hAnsi="Arial"/>
          <w:sz w:val="24"/>
          <w:szCs w:val="24"/>
        </w:rPr>
        <w:t xml:space="preserve">)</w:t>
      </w:r>
    </w:p>
    <w:p>
      <w:r>
        <w:rPr>
          <w:rFonts w:ascii="Arial" w:cs="Arial" w:eastAsia="Arial" w:hAnsi="Arial"/>
          <w:sz w:val="24"/>
          <w:szCs w:val="24"/>
        </w:rPr>
        <w:t xml:space="preserve">ПОЛОЖЕНИЕ                о порядке регистрации средств массовой                  информации в Республике Кыргызстан      1. В соответствии с Законом  Республики  Кыргызстан  "О  средствахмассовой  информации"  и  Указом Президента Республики Кыргызстан от 16июля 1992 года "О мерах по совершенствованию деятельности органов и уч-реждений  юстиции  Республики  Кыргызстан" регистрация средств массовойинформации осуществляется в Министерстве юстиции Республики  Кыргызстани областных управлениях юстиции.     2. Средства массовой информации - газеты,  журналы,  приложения  кним,  альманахи, книги, бюллетени, разовые издания, предназначенные дляпубличного распространения,  имеющие постоянное название, а также теле-и радиовещания, кино- и видеостудии, аудио-визуальные записи и програм-мы, выпускаемые государственными органами, информационными агентствами,политическими,  общественными и другими организациями, гражданами, при-обретают правоспособность юридического лица после их регистрации.     Средство массовой  информации  считается зарегистрированным со днявыдачи свидетельства о регистрации (форма N 1).     Министерство юстиции  Республики  Кыргызстан регистрирует средствомассовой информации, продукция которого предназначена для распростране-ния  преимущественно  на  всей территории Республики Кыргызстан,  за еепределами, на территории области и города Бишкека.     Областные управления юстиции регистрируют средство массовой инфор-мации, продукция которого предназначена для распространения на террито-рии района и города,  нескольких районов (городов) области,  а также натерритории предприятия и организации.     3. Для регистрации учредитель (соучредители) либо лицо,  действую-щее по его (их) уполномочию,  подает заявление (форма N 2) в  соответс-твующий орган юстиции, в котором должны быть указаны:     - сведения об учредителе (соучредителях);     - название, язык (языки), местонахождение средства массовой инфор-мации;     - адрес редакции;     - вид (форма) средства массовой информации;     - предполагаемая территория распространения продукции;     - предполагаемая периодичность выпуска, максимальный объем;     - источники финансирования;     - программные цели и задачи.     К заявлению прилагаются:     - сведения об учредителе  (учредителях):  государственные  органы,предприятия,  учреждения,  организации  указывают полное наименование иместонахождение руководящих органов; граждане - фамилию, имя, отчество,год рождения, адрес постоянного жительства;     - сведения о том, в отношении каких других средств массовой инфор-мации заявитель является учредителем, собственником, главным редактором(редакцией), издателем и распространителем;     -  документ, удостоверяющий уплату регистрационного сбора.     Органы юстиции проверяют достоверность представленных учредителями(соучредителями) материалов и их соответствие законодательству.      4. Органы юстиции при представлении всех необходимых документов и соответствии их законодательству обязаны рассмотреть заявление в месячный срок. По результатам рассмотрения заявления о регистрации средства массовой информации принимается одно из следующих решений:- о регистрации;- об отказе в регистрации.О принятом решении в письменной форме сообщается заявителю.Решение об отказе в регистрации средства массовой информации или превышение срока принятия решения могут быть обжалованы в порядке, определяемом законодательством об административной деятельности.В случае, если заявление о регистрации подано с нарушениями требований, установленных законодательством, орган юстиции оставляет заявление без рассмотрения и предлагает заявителю устранить имеющиеся недостатки. При этом в период устранения недостатков не входит в месячный срок, установленный для регистрации.</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июня 2017 года № 340</w:t>
      </w:r>
    </w:p>
    <w:p>
      <w:r>
        <w:rPr>
          <w:rFonts w:ascii="Arial" w:cs="Arial" w:eastAsia="Arial" w:hAnsi="Arial"/>
          <w:sz w:val="24"/>
          <w:szCs w:val="24"/>
        </w:rPr>
        <w:t xml:space="preserve">)</w:t>
      </w:r>
    </w:p>
    <w:p>
      <w:r>
        <w:rPr>
          <w:rFonts w:ascii="Arial" w:cs="Arial" w:eastAsia="Arial" w:hAnsi="Arial"/>
          <w:sz w:val="24"/>
          <w:szCs w:val="24"/>
        </w:rPr>
        <w:t xml:space="preserve">5. Смена учредителя, изменение состава соучредителей, а также наз-вания,  языка,  формы (вида) средства массовой  информации,  территориираспространения  его продукции допускается лишь при условии перерегист-рации средства массовой информации.     Перерегистрация средства  массовой информации осуществляется в томже порядке, что и его регистрация.     Перерегистрация средства массовой информации, деятельность которо-го прекращена судом, не допускается.     При изменении  местонахождения  редакции,  периодичность выпуска имаксимального объема средства массовой информации учредитель  обязан  вмесячный срок письменно уведомить об этом регистрирующий орган юстиции.     6. Копия устава редакции или заменяющего его договора направляетсяв  регистрирующий орган не позднее двух месяцев со дня первого выхода всвет (эфир) данного средства массовой информации.     7. Документы,  связанные  с регистрацией средств массовой информа-ции,  представляются на государственном языке и языке  межнациональногообщения Республики Кыргызстан.     8. Сведения о регистрации вносятся в реестр органа юстиции,  заре-гистрировавшего средство массовой информации.                                                                Форма N 1               МИНИСТЕРСТВО ЮСТИЦИИ РЕСПУБЛИКИ КЫРГЫЗСТАН                              СВИДЕТЕЛЬСТВО              о регистрации средства массовой информации      "___" _______________ 19___ года                           N _____      Учредитель: ______________________________________________________                              (наименование, адрес)_______________________________________________________________________     Название: _______________________________________________________________________________________________________________________________     Вид: _____________________________________________________________                       (газета, журнал, радио и т.п.)_______________________________________________________________________     Язык (языки), местонахождение: __________________________________________________________________________________________________________     Территория, на которой распространяется: ________________________________________________________________________________________________     Цели и задачи: _________________________________________________________________________________________________________________________________________________________________________________________________       Министр юстиции Республики Кыргызстан                                                                Форма N 2                                          Министерство юстиции                                         Республики Кыргызстан                                         Учредитель (соучредители) ____                                         ______________________________                                          (полное наименование, адрес;                                         ______________________________                                         в отношении граждан - фамилия,                                         ______________________________                                         имя, отчество, адрес)                                ЗАЯВЛЕНИЕ      Представляет на регистрацию _____________________________________________________________________________________________________________             (газету, журнал, теле- и радиовещание и т.д.)с названием __________________________________________________________________________________________________________________________________Выходит на _____________________________________________ языке (языках)Продукцию распространяет на территории _______________________________________________________________________________________________________       (Республики Кыргызстан, за ее пределами, области, района,_______________________________________________________________________                  города, предприятия и организации)Предполагаемая периодичность выпуска, максимальный объем, тираж ______________________________________________________________________________Источники финансирования: ____________________________________________________________________________________________________________________Программные цели и задачи: __________________________________________________________________________________________________________________________________________________________________________________________Адрес редакции __________________________    Подписи __________________                (фамилия, имя, отчество)             __________________               __________________________            __________________               __________________________            __________________      "___" _________________ 199__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zs0zwnuftnsycd5rvpe">
      <w:r>
        <w:rPr>
          <w:rFonts w:ascii="Arial" w:cs="Arial" w:eastAsia="Arial" w:hAnsi="Arial"/>
          <w:color w:val="132D3F"/>
          <w:sz w:val="16"/>
          <w:szCs w:val="16"/>
          <w:u w:val="single"/>
        </w:rPr>
        <w:t xml:space="preserve">dalil.kg/document/39490</w:t>
      </w:r>
    </w:hyperlink>
  </w:p>
  <w:p>
    <w:pPr>
      <w:spacing w:after="0" w:before="40"/>
      <w:jc w:val="center"/>
    </w:pPr>
    <w:hyperlink w:history="1" r:id="rIdsmitxuw_aurjsr13vxw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doeqblueej_mxqkhl8l" Type="http://schemas.openxmlformats.org/officeDocument/2006/relationships/hyperlink" Target="https://dalil.kg/document/129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zs0zwnuftnsycd5rvpe" Type="http://schemas.openxmlformats.org/officeDocument/2006/relationships/hyperlink" Target="https://dalil.kg/document/39490" TargetMode="External"/><Relationship Id="rIdsmitxuw_aurjsr13vxw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2026-09-24T09:17:39.193Z</dcterms:created>
  <dcterms:modified xsi:type="dcterms:W3CDTF">2026-09-24T09:17:39.193Z</dcterms:modified>
</cp:coreProperties>
</file>

<file path=docProps/custom.xml><?xml version="1.0" encoding="utf-8"?>
<Properties xmlns="http://schemas.openxmlformats.org/officeDocument/2006/custom-properties" xmlns:vt="http://schemas.openxmlformats.org/officeDocument/2006/docPropsVTypes"/>
</file>