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Указом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от 23 января 2003 года УП №16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поправок в текст проекта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новой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Республики", вынесенного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 референдум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проведении референдума (всенародного голосования)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Республике" от 13 января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  поступившие предложения о внесении поправок в  отдельные формулировки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проекта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новой редакции Конституции Кыргызской Республики", улучшающих изложение текста, а также  принимая во внимание неточности, допущенные при опубликовании данного законопроекта в средствах массовой информации,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поправки в проект Закона Кыргызской Республики "О новой редакции Конституции Кыргызской Республики"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2. Опубликовать в газетах "Эркин-Тоо" и "Слово Кыргызстана" окончательный текст проекта Закона Кыргызской Республики "О новой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с учетом вышеназванных поправок.</w:t>
      </w:r>
    </w:p>
    <w:p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в тесном взаимодействии с органами исполнительной  власти и местного самоуправления принять меры  по обеспечению областных, Бишкекской городской и участковых комиссий референдума необходимыми информационно-справочными и  методическими материалами, вытекающими из настоящего Указа.</w:t>
      </w:r>
    </w:p>
    <w:p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к Указу Президента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января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ПОПРАВКИ</w:t>
      </w:r>
    </w:p>
    <w:p>
      <w:r>
        <w:rPr>
          <w:rFonts w:ascii="Arial" w:cs="Arial" w:eastAsia="Arial" w:hAnsi="Arial"/>
          <w:sz w:val="24"/>
          <w:szCs w:val="24"/>
        </w:rPr>
        <w:t xml:space="preserve">В проект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 новой редакции Конституции 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 I: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пункте  5 статьи 1 слова "важные вопросы государственной жизни" заменить словами "важные вопросы государственного значения";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пункте  9 статьи 16 после слов "свободу мысли, слова"  дополнить словами "и печати";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46: в подпункте 2 пункта 5 исключить слова "либо отклоняет их"; в  подпункте  5  пункта 6 после слов  "от  должности"  дополнить словами "в порядке и случаях, предусмотренных законом";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пункте  3  статьи  65  исключить  слова  "вместе  с  заключением Правительства Кыргызской Республики";</w:t>
      </w:r>
    </w:p>
    <w:p>
      <w:r>
        <w:rPr>
          <w:rFonts w:ascii="Arial" w:cs="Arial" w:eastAsia="Arial" w:hAnsi="Arial"/>
          <w:sz w:val="24"/>
          <w:szCs w:val="24"/>
        </w:rPr>
        <w:t xml:space="preserve">в  статье 66: пункт 3 исключить; в части второй пункта 2  слова "может  быть  подписан"  заменить словами  "подлежит  подписанию" и соответственно  данную  часть считать пунктом 3; пункт 2  дополнить частью  второй в следующей  редакции:  "Закон  может  быть  повторно рассмотрен Жогорку Кенешем Кыргызской Республики не ранее 6 месяцев со дня его получения с возражениями Президента Кыргызской Республики. Это правило не применяется, если Жогорку Кенеш  Кыргызской Республики согласится с возражениями Президента Кыргызской Республики. В случае согласия Жогорку Кенеша Кыргызской Республики с   редакцией, предложенной Президентом  Кыргызской  Республики, закон подлежит подписанию Президентом Кыргызской Республики в сроки, предусмотренные пунктом 2 настоящей статьи.";</w:t>
      </w:r>
    </w:p>
    <w:p>
      <w:r>
        <w:rPr>
          <w:rFonts w:ascii="Arial" w:cs="Arial" w:eastAsia="Arial" w:hAnsi="Arial"/>
          <w:sz w:val="24"/>
          <w:szCs w:val="24"/>
        </w:rPr>
        <w:t xml:space="preserve">пункты 4-5 изложить в следующей  редакции: "4. Возвращенный Президентом Кыргызской Республики для повторного рассмотрения закон, указанный в пункте 6 статьи 65 настоящей Конституции, может  быть рассмотрен Жогорку Кенешем не ранее чем через один год. Это правило не применяется, если Жогорку Кенеш Кыргызской Республики примет решение согласиться с возражениями Президента Кыргызской Республики. В случае согласия Жогорку Кенеша  Кыргызской Республики с редакцией, предложенной Президентом  Кыргызской Республики, закон подлежит подписанию  Президентом Кыргызской Республики в сроки, предусмотренные пунктом 2 настоящей статьи. 5. Если закон, указанный в пункте 6 статьи 65 настоящей Конституции, при повторном его рассмотрении, осуществляемом  не ранее чем через один год, будет принят в  прежней редакции большинством не менее четырех пятых голосов от общего  числа депутатов Жогорку  Кенеша Кыргызской Республики, то он подлежит подписанию Президентом Кыргызской Республики в течение месяца.";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75: пункт 1 после слов "административных  ведомств" дополнить словами ", иных органов исполнительной власти";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пункте 2 слова "законов Кыргызской Республики, постановлений Жогорку Кенеша Кыргызской Республики, актов Президента" заменить словами "законов Кыргызской Республики, актов Президента Кыргызской Республики, постановлений Жогорку Кенеша Кыргызской Республики";</w:t>
      </w:r>
    </w:p>
    <w:p>
      <w:r>
        <w:rPr>
          <w:rFonts w:ascii="Arial" w:cs="Arial" w:eastAsia="Arial" w:hAnsi="Arial"/>
          <w:sz w:val="24"/>
          <w:szCs w:val="24"/>
        </w:rPr>
        <w:t xml:space="preserve">в  статье  82: в пункте 3 слова "по запросам Президента Кыргызской Республики, Жогорку Кенеша Кыргызской Республики, Правительства Кыргызской  Республики, Центральной комиссии по выборам и проведению референдумов Кыргызской Республики" исключить; в подпункте 6 пункта 3 слова "в месячный  срок" исключить; в пункте 5 слово "отправления" заменить словом "осуществления";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4 статьи 83 слова "Заседания Верховного суда Кыргызской Республики  - Пленум Верховного суда Кыргызской Республики, состоящий из  всех судей Верховного суда Кыргызской Республики" заменить словами "Пленум  Верховного  суда Кыргызской Республики,  состоящий из  судей Верховного суда,";</w:t>
      </w:r>
    </w:p>
    <w:p>
      <w:r>
        <w:rPr>
          <w:rFonts w:ascii="Arial" w:cs="Arial" w:eastAsia="Arial" w:hAnsi="Arial"/>
          <w:sz w:val="24"/>
          <w:szCs w:val="24"/>
        </w:rPr>
        <w:t xml:space="preserve">часть  вторую статьи 84 после слова "правосудие" дополнить словами "в соответствии с";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второй пункта 1 статьи 92 слово "(коммунальную)"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 II: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пункте 3 цифру "61" заменить цифрой "60"; в пункте 5 после слова "действуют" дополнить словами "с учетом положений пункта 4  настоящего раздела и раздела V".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 III:</w:t>
      </w:r>
    </w:p>
    <w:p>
      <w:r>
        <w:rPr>
          <w:rFonts w:ascii="Arial" w:cs="Arial" w:eastAsia="Arial" w:hAnsi="Arial"/>
          <w:sz w:val="24"/>
          <w:szCs w:val="24"/>
        </w:rPr>
        <w:t xml:space="preserve">пункт 9 после цифры "28" дополнить цифрой "29,".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 V: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16 слова "Арбитражные  дела"  заменить словами "До завершения  процесса интегрирования судов, указанного в пункте 14 настоящего раздела, арбитражные дела".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ipeachv-awrt0ajfx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dalil.kg/document/3956</w:t>
      </w:r>
    </w:hyperlink>
  </w:p>
  <w:p>
    <w:pPr>
      <w:spacing w:after="0" w:before="40"/>
      <w:jc w:val="center"/>
    </w:pPr>
    <w:hyperlink w:history="1" r:id="rIdqz1xrq-pjllzi-bvj2-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ipeachv-awrt0ajfxeb" Type="http://schemas.openxmlformats.org/officeDocument/2006/relationships/hyperlink" Target="https://dalil.kg/document/3956" TargetMode="External"/><Relationship Id="rIdqz1xrq-pjllzi-bvj2-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2026-10-01T00:50:50.729Z</dcterms:created>
  <dcterms:modified xsi:type="dcterms:W3CDTF">2026-10-01T00:50:50.729Z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