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в соответствии с </w:t>
      </w:r>
      <w:hyperlink w:history="1" r:id="rIdhm3wnsymw1gtprgmxlicp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Президента КР от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31 мая 2022 года УП № 172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УКАЗ </w:t>
      </w:r>
      <w:r>
        <w:rPr>
          <w:rFonts w:ascii="Arial" w:cs="Arial" w:eastAsia="Arial" w:hAnsi="Arial"/>
          <w:sz w:val="24"/>
          <w:szCs w:val="24"/>
        </w:rPr>
        <w:t xml:space="preserve">от 5 марта 2003 года УП № 88</w:t>
      </w:r>
      <w:r>
        <w:rPr>
          <w:rFonts w:ascii="Arial" w:cs="Arial" w:eastAsia="Arial" w:hAnsi="Arial"/>
          <w:sz w:val="28"/>
          <w:szCs w:val="28"/>
        </w:rPr>
        <w:t xml:space="preserve">Об увольнении в запас из рядов Вооруженных Сил и других</w:t>
      </w:r>
      <w:r>
        <w:rPr>
          <w:rFonts w:ascii="Arial" w:cs="Arial" w:eastAsia="Arial" w:hAnsi="Arial"/>
          <w:sz w:val="28"/>
          <w:szCs w:val="28"/>
        </w:rPr>
        <w:t xml:space="preserve">воинских формирований Кыргызской Республики, Оперативной</w:t>
      </w:r>
      <w:r>
        <w:rPr>
          <w:rFonts w:ascii="Arial" w:cs="Arial" w:eastAsia="Arial" w:hAnsi="Arial"/>
          <w:sz w:val="28"/>
          <w:szCs w:val="28"/>
        </w:rPr>
        <w:t xml:space="preserve">группы Федеральной пограничной службы Российской</w:t>
      </w:r>
      <w:r>
        <w:rPr>
          <w:rFonts w:ascii="Arial" w:cs="Arial" w:eastAsia="Arial" w:hAnsi="Arial"/>
          <w:sz w:val="28"/>
          <w:szCs w:val="28"/>
        </w:rPr>
        <w:t xml:space="preserve">Федерации в Кыргызской Республике военнослужащих и</w:t>
      </w:r>
      <w:r>
        <w:rPr>
          <w:rFonts w:ascii="Arial" w:cs="Arial" w:eastAsia="Arial" w:hAnsi="Arial"/>
          <w:sz w:val="28"/>
          <w:szCs w:val="28"/>
        </w:rPr>
        <w:t xml:space="preserve">служащих альтернативной (вневойсковой) службы,</w:t>
      </w:r>
      <w:r>
        <w:rPr>
          <w:rFonts w:ascii="Arial" w:cs="Arial" w:eastAsia="Arial" w:hAnsi="Arial"/>
          <w:sz w:val="28"/>
          <w:szCs w:val="28"/>
        </w:rPr>
        <w:t xml:space="preserve">выслуживших установленные сроки действительной военной и</w:t>
      </w:r>
      <w:r>
        <w:rPr>
          <w:rFonts w:ascii="Arial" w:cs="Arial" w:eastAsia="Arial" w:hAnsi="Arial"/>
          <w:sz w:val="28"/>
          <w:szCs w:val="28"/>
        </w:rPr>
        <w:t xml:space="preserve">альтернативной (вневойсковой) служб, а также очередном</w:t>
      </w:r>
      <w:r>
        <w:rPr>
          <w:rFonts w:ascii="Arial" w:cs="Arial" w:eastAsia="Arial" w:hAnsi="Arial"/>
          <w:sz w:val="28"/>
          <w:szCs w:val="28"/>
        </w:rPr>
        <w:t xml:space="preserve">призыве граждан на действительную военную и альтернативную</w:t>
      </w:r>
      <w:r>
        <w:rPr>
          <w:rFonts w:ascii="Arial" w:cs="Arial" w:eastAsia="Arial" w:hAnsi="Arial"/>
          <w:sz w:val="28"/>
          <w:szCs w:val="28"/>
        </w:rPr>
        <w:t xml:space="preserve">(вневойсковую) службы в апреле-июне 2003 года</w:t>
      </w:r>
      <w:r>
        <w:rPr>
          <w:rFonts w:ascii="Arial" w:cs="Arial" w:eastAsia="Arial" w:hAnsi="Arial"/>
          <w:sz w:val="24"/>
          <w:szCs w:val="24"/>
        </w:rPr>
        <w:t xml:space="preserve">             В соответствии с законами Кыргызской Республики </w:t>
      </w:r>
      <w:hyperlink w:history="1" r:id="rIdjhzi4xhntbhueuh0dka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всеобщей воинской обязанности граждан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HYPERLINK "https://cbd.minjust.gov.kg/1056"</w:t>
      </w:r>
      <w:r>
        <w:rPr>
          <w:rFonts w:ascii="Arial" w:cs="Arial" w:eastAsia="Arial" w:hAnsi="Arial"/>
          <w:sz w:val="24"/>
          <w:szCs w:val="24"/>
        </w:rPr>
        <w:t xml:space="preserve">"Об альтернативной (вневойсковой) службе"</w:t>
      </w:r>
      <w:r>
        <w:rPr>
          <w:rFonts w:ascii="Arial" w:cs="Arial" w:eastAsia="Arial" w:hAnsi="Arial"/>
          <w:sz w:val="24"/>
          <w:szCs w:val="24"/>
        </w:rPr>
        <w:t xml:space="preserve"> постановляю:</w:t>
      </w:r>
      <w:r>
        <w:rPr>
          <w:rFonts w:ascii="Arial" w:cs="Arial" w:eastAsia="Arial" w:hAnsi="Arial"/>
          <w:sz w:val="24"/>
          <w:szCs w:val="24"/>
        </w:rPr>
        <w:t xml:space="preserve">             1.  Уволить в запас из рядов Вооруженных Сил и других воинских формирований Кыргызской Республики, Оперативной группы Федеральной пограничной службы Российской Федерации в Кыргызской Республике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служб.</w:t>
      </w:r>
      <w:r>
        <w:rPr>
          <w:rFonts w:ascii="Arial" w:cs="Arial" w:eastAsia="Arial" w:hAnsi="Arial"/>
          <w:sz w:val="24"/>
          <w:szCs w:val="24"/>
        </w:rPr>
        <w:t xml:space="preserve">             2. Призвать на действительную военную и альтернативную (вневойсковую)  службы  в министерства и административные ведомства, предприятия, учреждения и организации Кыргызской Республики в  апреле-июне 2003 года граждан мужского  пола,  которым ко дню призыва исполнилось 18 лет, не имеющих права на отсрочку от призыва  а  также граждан  старших призывных возрастов, потерявших право на отсрочку  от призыва.</w:t>
      </w:r>
      <w:r>
        <w:rPr>
          <w:rFonts w:ascii="Arial" w:cs="Arial" w:eastAsia="Arial" w:hAnsi="Arial"/>
          <w:sz w:val="24"/>
          <w:szCs w:val="24"/>
        </w:rPr>
        <w:t xml:space="preserve">             3. Правительству Кыргызской Республики определить сроки увольнения, порядок проведения призыва на действительную военную и альтернативную (вневойсковую) службы.</w:t>
      </w:r>
      <w:r>
        <w:rPr>
          <w:rFonts w:ascii="Arial" w:cs="Arial" w:eastAsia="Arial" w:hAnsi="Arial"/>
          <w:sz w:val="24"/>
          <w:szCs w:val="24"/>
        </w:rPr>
        <w:t xml:space="preserve">             4. Настоящий Указ вступает в силу со дня опубликования.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                                                            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o3dwd7vcrb5brzk3f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dalil.kg/document/3970</w:t>
      </w:r>
    </w:hyperlink>
  </w:p>
  <w:p>
    <w:pPr>
      <w:spacing w:after="0" w:before="40"/>
      <w:jc w:val="center"/>
    </w:pPr>
    <w:hyperlink w:history="1" r:id="rIdd3fatdyopbqj-lwmbkf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3wnsymw1gtprgmxlicp" Type="http://schemas.openxmlformats.org/officeDocument/2006/relationships/hyperlink" Target="https://dalil.kg/document/430967" TargetMode="External"/><Relationship Id="rIdjhzi4xhntbhueuh0dkayr" Type="http://schemas.openxmlformats.org/officeDocument/2006/relationships/hyperlink" Target="https://dalil.kg/document/8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o3dwd7vcrb5brzk3frl" Type="http://schemas.openxmlformats.org/officeDocument/2006/relationships/hyperlink" Target="https://dalil.kg/document/3970" TargetMode="External"/><Relationship Id="rIdd3fatdyopbqj-lwmbkf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2026-09-25T17:54:47.963Z</dcterms:created>
  <dcterms:modified xsi:type="dcterms:W3CDTF">2026-09-25T17:54:47.963Z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