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beep3g1t-uzj_uvduv8u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горкенеша от 14 мая 2024 года № 133</w:t>
      </w:r>
    </w:p>
    <w:p>
      <w:pPr>
        <w:spacing w:after="480" w:before="480"/>
        <w:jc w:val="center"/>
      </w:pPr>
      <w:r>
        <w:rPr>
          <w:rFonts w:ascii="Arial" w:cs="Arial" w:eastAsia="Arial" w:hAnsi="Arial"/>
          <w:sz w:val="24"/>
          <w:szCs w:val="24"/>
        </w:rPr>
        <w:t xml:space="preserve"/>
      </w:r>
    </w:p>
    <w:p>
      <w:pPr>
        <w:spacing w:after="480" w:before="480"/>
        <w:jc w:val="center"/>
      </w:pPr>
      <w:r>
        <w:rPr>
          <w:rFonts w:ascii="Arial" w:cs="Arial" w:eastAsia="Arial" w:hAnsi="Arial"/>
          <w:b/>
          <w:bCs/>
          <w:sz w:val="32"/>
          <w:szCs w:val="32"/>
        </w:rPr>
        <w:t xml:space="preserve">БИШКЕКСКИЙ ГОРОДСКОЙ КЕНЕШ</w:t>
      </w:r>
    </w:p>
    <w:p>
      <w:pPr>
        <w:spacing w:after="480" w:before="48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6 февраля 2018 года № 54</w:t>
      </w:r>
    </w:p>
    <w:p>
      <w:pPr>
        <w:spacing w:after="120"/>
        <w:jc w:val="both"/>
      </w:pPr>
      <w:r>
        <w:rPr>
          <w:rFonts w:ascii="Arial" w:cs="Arial" w:eastAsia="Arial" w:hAnsi="Arial"/>
          <w:sz w:val="28"/>
          <w:szCs w:val="28"/>
        </w:rPr>
        <w:t xml:space="preserve">Об утверждении Положения о порядке и условиях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в Южной зоне города Бишкек и платы за выдачу технических условий и технологическое присоединение объектов строительства, реконструкции, перепрофилирования, перепланировки к проектируемым инженерным сетям</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3jlg2u8ey-a4qhb9idhcx">
        <w:r>
          <w:rPr>
            <w:rFonts w:ascii="Arial" w:cs="Arial" w:eastAsia="Arial" w:hAnsi="Arial"/>
            <w:color w:val="1D4ED8"/>
            <w:sz w:val="24"/>
            <w:szCs w:val="24"/>
            <w:u w:val="single"/>
          </w:rPr>
          <w:t xml:space="preserve">29 сентября 2022 года №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 законами Кыргызской Республики "</w:t>
      </w:r>
      <w:hyperlink w:history="1" r:id="rIdtaf48flszpcjasdopvhny">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w:t>
      </w:r>
      <w:hyperlink w:history="1" r:id="rIduwznrf7meaqruqmnbxmgs">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принимая во внимание </w:t>
      </w:r>
      <w:r>
        <w:rPr>
          <w:rFonts w:ascii="Arial" w:cs="Arial" w:eastAsia="Arial" w:hAnsi="Arial"/>
          <w:sz w:val="24"/>
          <w:szCs w:val="24"/>
        </w:rPr>
        <w:t xml:space="preserve">постановление</w:t>
      </w:r>
      <w:r>
        <w:rPr>
          <w:rFonts w:ascii="Arial" w:cs="Arial" w:eastAsia="Arial" w:hAnsi="Arial"/>
          <w:sz w:val="24"/>
          <w:szCs w:val="24"/>
        </w:rPr>
        <w:t xml:space="preserve"> Бишкекского городского кенеша "Об одобрении получения кредита для реализации проекта "Реабилитация водоснабжения и канализации в городе Бишкек" от 8 декабря 2015 года № 166, а также в целях развития водопроводных и канализационных сетей и сооружений в Южной зоне города Бишкек, Бишкекский городской кенеш</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2jblr1pw06xxbp62jgsse">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 Положение</w:t>
      </w:r>
      <w:r>
        <w:rPr>
          <w:rFonts w:ascii="Arial" w:cs="Arial" w:eastAsia="Arial" w:hAnsi="Arial"/>
          <w:sz w:val="24"/>
          <w:szCs w:val="24"/>
        </w:rPr>
        <w:t xml:space="preserve"> о порядке и условиях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в Южной зоне города Бишкек, согласно приложению 1 к настоящему постановлению;</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Размер</w:t>
      </w:r>
      <w:r>
        <w:rPr>
          <w:rFonts w:ascii="Arial" w:cs="Arial" w:eastAsia="Arial" w:hAnsi="Arial"/>
          <w:sz w:val="24"/>
          <w:szCs w:val="24"/>
        </w:rPr>
        <w:t xml:space="preserve"> платы за выдачу технических условий и технологическое присоединение объектов строительства, реконструкции, перепрофилирования, перепланировки к сетям водопровода и канализации в Южной зоне города Бишкек с понижающим коэффициентом для бюджетных организаций, без учета налогов, согласно приложению 2 к настоящему постановлению.</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_hlv2gjn6enkoxnnqrady">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Установить, что на территорию Южной зоны города Бишкек со дня вступления настоящего постановления в силу не распространяется действие: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 постановления </w:t>
      </w:r>
      <w:r>
        <w:rPr>
          <w:rFonts w:ascii="Arial" w:cs="Arial" w:eastAsia="Arial" w:hAnsi="Arial"/>
          <w:sz w:val="24"/>
          <w:szCs w:val="24"/>
        </w:rPr>
        <w:t xml:space="preserve">Бишкекского городского Кенеша депутатов "Об утверждении тарифов на выдачу технических условий и на подключение объектов нового строительства, реконструкции, перепрофилирования, перепланировки к сетям водопровода и канализации на территории города Бишкек" от 30 апреля 2009 года № 68;</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Правил </w:t>
      </w:r>
      <w:r>
        <w:rPr>
          <w:rFonts w:ascii="Arial" w:cs="Arial" w:eastAsia="Arial" w:hAnsi="Arial"/>
          <w:sz w:val="24"/>
          <w:szCs w:val="24"/>
        </w:rPr>
        <w:t xml:space="preserve">пользования водопроводом и канализацией в городе Бишкек, утвержденных </w:t>
      </w:r>
      <w:r>
        <w:rPr>
          <w:rFonts w:ascii="Arial" w:cs="Arial" w:eastAsia="Arial" w:hAnsi="Arial"/>
          <w:sz w:val="24"/>
          <w:szCs w:val="24"/>
        </w:rPr>
        <w:t xml:space="preserve">постановлением </w:t>
      </w:r>
      <w:r>
        <w:rPr>
          <w:rFonts w:ascii="Arial" w:cs="Arial" w:eastAsia="Arial" w:hAnsi="Arial"/>
          <w:sz w:val="24"/>
          <w:szCs w:val="24"/>
        </w:rPr>
        <w:t xml:space="preserve">Бишкекского городского Кенеша депутатов "Об утверждении</w:t>
      </w:r>
      <w:r>
        <w:rPr>
          <w:rFonts w:ascii="Arial" w:cs="Arial" w:eastAsia="Arial" w:hAnsi="Arial"/>
          <w:sz w:val="24"/>
          <w:szCs w:val="24"/>
        </w:rPr>
        <w:t xml:space="preserve"> Правил </w:t>
      </w:r>
      <w:r>
        <w:rPr>
          <w:rFonts w:ascii="Arial" w:cs="Arial" w:eastAsia="Arial" w:hAnsi="Arial"/>
          <w:sz w:val="24"/>
          <w:szCs w:val="24"/>
        </w:rPr>
        <w:t xml:space="preserve">пользования водопроводом и канализацией в городе Бишкек" от 8 декабря 2005 года № 142 в части выдачи технических условий и подключения объектов строительства к водопроводно-канализационным сетям и сооружениям.</w:t>
      </w:r>
    </w:p>
    <w:p>
      <w:pPr>
        <w:spacing w:after="60"/>
        <w:ind w:firstLine="567"/>
        <w:jc w:val="both"/>
      </w:pPr>
      <w:r>
        <w:rPr>
          <w:rFonts w:ascii="Arial" w:cs="Arial" w:eastAsia="Arial" w:hAnsi="Arial"/>
          <w:sz w:val="24"/>
          <w:szCs w:val="24"/>
        </w:rPr>
        <w:t xml:space="preserve">3. Мэрии города Бишкек:</w:t>
      </w:r>
    </w:p>
    <w:p>
      <w:pPr>
        <w:spacing w:after="60"/>
        <w:ind w:firstLine="567"/>
        <w:jc w:val="both"/>
      </w:pPr>
      <w:r>
        <w:rPr>
          <w:rFonts w:ascii="Arial" w:cs="Arial" w:eastAsia="Arial" w:hAnsi="Arial"/>
          <w:sz w:val="24"/>
          <w:szCs w:val="24"/>
        </w:rPr>
        <w:t xml:space="preserve">1) принять необходимые меры по уведомлению собственников и пользователей земельных участков о начале строительства инженерных сетей;</w:t>
      </w:r>
    </w:p>
    <w:p>
      <w:pPr>
        <w:spacing w:after="60"/>
        <w:ind w:firstLine="567"/>
        <w:jc w:val="both"/>
      </w:pPr>
      <w:r>
        <w:rPr>
          <w:rFonts w:ascii="Arial" w:cs="Arial" w:eastAsia="Arial" w:hAnsi="Arial"/>
          <w:sz w:val="24"/>
          <w:szCs w:val="24"/>
        </w:rPr>
        <w:t xml:space="preserve">2) разработать механизмы привлечения частных инвестиций для реализации проекта "Магистральные сети канализации и водоснабжения Южной планировочной зоны", разработанного Управлением капитального строительства мэрии города Бишкек.</w:t>
      </w:r>
    </w:p>
    <w:p>
      <w:pPr>
        <w:spacing w:after="60"/>
        <w:ind w:firstLine="567"/>
        <w:jc w:val="both"/>
      </w:pPr>
      <w:r>
        <w:rPr>
          <w:rFonts w:ascii="Arial" w:cs="Arial" w:eastAsia="Arial" w:hAnsi="Arial"/>
          <w:sz w:val="24"/>
          <w:szCs w:val="24"/>
        </w:rPr>
        <w:t xml:space="preserve">4. Определить:</w:t>
      </w:r>
    </w:p>
    <w:p>
      <w:pPr>
        <w:spacing w:after="60"/>
        <w:ind w:firstLine="567"/>
        <w:jc w:val="both"/>
      </w:pPr>
      <w:r>
        <w:rPr>
          <w:rFonts w:ascii="Arial" w:cs="Arial" w:eastAsia="Arial" w:hAnsi="Arial"/>
          <w:sz w:val="24"/>
          <w:szCs w:val="24"/>
        </w:rPr>
        <w:t xml:space="preserve">1) Производственно-эксплуатационное управление "Бишкекводоканал" (далее ПЭУ "Бишкекводоканал") - уполномоченным органом по проектированию и строительству инженерных сетей и сооружений, предусмотренных проектом "Реабилитация водоснабжения и канализации города Бишкек" для Южной зоны города Бишкек;</w:t>
      </w:r>
    </w:p>
    <w:p>
      <w:pPr>
        <w:spacing w:after="60"/>
        <w:ind w:firstLine="567"/>
        <w:jc w:val="both"/>
      </w:pPr>
      <w:r>
        <w:rPr>
          <w:rFonts w:ascii="Arial" w:cs="Arial" w:eastAsia="Arial" w:hAnsi="Arial"/>
          <w:sz w:val="24"/>
          <w:szCs w:val="24"/>
        </w:rPr>
        <w:t xml:space="preserve">2) Управление капитального строительства мэрии города Бишкек - уполномоченным органом по проектированию и строительству магистральных и разводящих сетей водопровода и канализации Южной зоны города Бишкек.</w:t>
      </w:r>
    </w:p>
    <w:p>
      <w:pPr>
        <w:spacing w:after="60"/>
        <w:ind w:firstLine="567"/>
        <w:jc w:val="both"/>
      </w:pPr>
      <w:r>
        <w:rPr>
          <w:rFonts w:ascii="Arial" w:cs="Arial" w:eastAsia="Arial" w:hAnsi="Arial"/>
          <w:sz w:val="24"/>
          <w:szCs w:val="24"/>
        </w:rPr>
        <w:t xml:space="preserve">5. ПЭУ "Бишкекводоканал":</w:t>
      </w:r>
    </w:p>
    <w:p>
      <w:pPr>
        <w:spacing w:after="60"/>
        <w:ind w:firstLine="567"/>
        <w:jc w:val="both"/>
      </w:pPr>
      <w:r>
        <w:rPr>
          <w:rFonts w:ascii="Arial" w:cs="Arial" w:eastAsia="Arial" w:hAnsi="Arial"/>
          <w:sz w:val="24"/>
          <w:szCs w:val="24"/>
        </w:rPr>
        <w:t xml:space="preserve">1) совместно с Управлением капитального строительства мэрии города Бишкек разработать трехсторонний договор (ПЭУ "Бишкекводоканал", Управление капитального строительства мэрии города Бишкек и "застройщик") на подключение к проектируемым инженерным сетям, с отсрочкой подключения объекта до завершения работ по строительству инженерных сетей в Южной зоне города Бишкек.</w:t>
      </w:r>
    </w:p>
    <w:p>
      <w:pPr>
        <w:spacing w:after="60"/>
        <w:ind w:firstLine="567"/>
        <w:jc w:val="both"/>
      </w:pPr>
      <w:r>
        <w:rPr>
          <w:rFonts w:ascii="Arial" w:cs="Arial" w:eastAsia="Arial" w:hAnsi="Arial"/>
          <w:sz w:val="24"/>
          <w:szCs w:val="24"/>
        </w:rPr>
        <w:t xml:space="preserve">По соглашению сторон предусмотреть в договоре возможность поэтапной оплаты за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2) совместно с Управлением капитального строительства мэрии города Бишкек в месячный срок разработать и заключить договор о взаимодействии данных управлений, регулирующий механизм оплаты денежных средств за выполненные работы по строительству магистральных и разводящих сетей водопровода и канализации Южной зоны города Бишкек;</w:t>
      </w:r>
    </w:p>
    <w:p>
      <w:pPr>
        <w:spacing w:after="60"/>
        <w:ind w:firstLine="567"/>
        <w:jc w:val="both"/>
      </w:pPr>
      <w:r>
        <w:rPr>
          <w:rFonts w:ascii="Arial" w:cs="Arial" w:eastAsia="Arial" w:hAnsi="Arial"/>
          <w:sz w:val="24"/>
          <w:szCs w:val="24"/>
        </w:rPr>
        <w:t xml:space="preserve">3) в рамках проекта "Реабилитация водоснабжения и канализации города Бишкек", обеспечить проектирование и строительство магистрального водопровода от гребенки водозабора "Орто-Алыш" до гребенки в районе "Резервуары Совмина", с бурением 35-ти скважин на водозаборе "Орто-Алыш", а также канализационного коллектора от улицы Тыналиева (Южной зоны) до очистных сооружений города в сроки, установленные проектно-сметной документацией;</w:t>
      </w:r>
    </w:p>
    <w:p>
      <w:pPr>
        <w:spacing w:after="60"/>
        <w:ind w:firstLine="567"/>
        <w:jc w:val="both"/>
      </w:pPr>
      <w:r>
        <w:rPr>
          <w:rFonts w:ascii="Arial" w:cs="Arial" w:eastAsia="Arial" w:hAnsi="Arial"/>
          <w:sz w:val="24"/>
          <w:szCs w:val="24"/>
        </w:rPr>
        <w:t xml:space="preserve">4) денежные средства, полученные от застройщика на подключение к инженерным сетям направлять исключительно на строительство инженерных сетей водопровода и канализации в Южной зоне города Бишкек и погашение кредита ЕБРР (основной долг и проценты), полученного на реализацию II фазы проекта "Реабилитация водоснабжения и канализации города Бишкек";</w:t>
      </w:r>
    </w:p>
    <w:p>
      <w:pPr>
        <w:spacing w:after="60"/>
        <w:ind w:firstLine="567"/>
        <w:jc w:val="both"/>
      </w:pPr>
      <w:r>
        <w:rPr>
          <w:rFonts w:ascii="Arial" w:cs="Arial" w:eastAsia="Arial" w:hAnsi="Arial"/>
          <w:sz w:val="24"/>
          <w:szCs w:val="24"/>
        </w:rPr>
        <w:t xml:space="preserve">5) определять точки временного подключения для обеспечения питьевой водой строительных площадок на период строительства объектов;</w:t>
      </w:r>
    </w:p>
    <w:p>
      <w:pPr>
        <w:spacing w:after="60"/>
        <w:ind w:firstLine="567"/>
        <w:jc w:val="both"/>
      </w:pPr>
      <w:r>
        <w:rPr>
          <w:rFonts w:ascii="Arial" w:cs="Arial" w:eastAsia="Arial" w:hAnsi="Arial"/>
          <w:sz w:val="24"/>
          <w:szCs w:val="24"/>
        </w:rPr>
        <w:t xml:space="preserve">6) подключение объектов к инженерным сетям на постоянной основе производить после завершения всех работ по строительству водопроводно-канализационных сетей и сооружений в Южной зоне города Бишкек и наличия оплаты за технические условия и за технологическое присоединение к инженерным сетям;</w:t>
      </w:r>
    </w:p>
    <w:p>
      <w:pPr>
        <w:spacing w:after="60"/>
        <w:ind w:firstLine="567"/>
        <w:jc w:val="both"/>
      </w:pPr>
      <w:r>
        <w:rPr>
          <w:rFonts w:ascii="Arial" w:cs="Arial" w:eastAsia="Arial" w:hAnsi="Arial"/>
          <w:sz w:val="24"/>
          <w:szCs w:val="24"/>
        </w:rPr>
        <w:t xml:space="preserve">7) по согласованию с финансовыми институтами средства (грантовые и кредитные), сэкономленные при реализации проекта "Реабилитация водоснабжения и канализации города Бишкек", направить на строительство магистральных и разводящих сетей водопровода и канализации в Южной зоне города Бишкек, заказчиком которого выступало Управление капитального строительства мэрии города Бишкек.</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inmrp4m79shy4gxvjz8d7">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Управлению капитального строительства мэрии города Бишкек обеспечить строительство магистральных и разводящих сетей водопровода и канализации Южной зоны в нормативные сроки, с момента поступления достаточных средств для начала строительства.</w:t>
      </w:r>
    </w:p>
    <w:p>
      <w:pPr>
        <w:spacing w:after="60"/>
        <w:ind w:firstLine="567"/>
        <w:jc w:val="both"/>
      </w:pPr>
      <w:r>
        <w:rPr>
          <w:rFonts w:ascii="Arial" w:cs="Arial" w:eastAsia="Arial" w:hAnsi="Arial"/>
          <w:sz w:val="24"/>
          <w:szCs w:val="24"/>
        </w:rPr>
        <w:t xml:space="preserve">7. Муниципальному предприятию "Бишкекглавархитектура" обеспечить достоверность нагрузок водоснабжения и водоотведения, запрашиваемых застройщиком и предоставляемых ПЭУ "Бишкекводоканал" для выдачи технических условий и определения оплаты за подключение к инженерным сетям, согласно разработанному проекту детальной планировки (ПДП) Южной зоны города Бишкек.</w:t>
      </w:r>
    </w:p>
    <w:p>
      <w:pPr>
        <w:spacing w:after="60"/>
        <w:ind w:firstLine="567"/>
        <w:jc w:val="both"/>
      </w:pPr>
      <w:r>
        <w:rPr>
          <w:rFonts w:ascii="Arial" w:cs="Arial" w:eastAsia="Arial" w:hAnsi="Arial"/>
          <w:sz w:val="24"/>
          <w:szCs w:val="24"/>
        </w:rPr>
        <w:t xml:space="preserve">Расчет нагрузок водоснабжения и водоотведения в Южной зоне города Бишкек производить исходя из нормы не более 20 кв. общей площади жилого помещения на одного человека (за исключением балконов, лоджий, веранд и террас) и нормы потребления холодной воды на одного человека с учетом поквартирной (домовой) подготовки горячей воды:</w:t>
      </w:r>
    </w:p>
    <w:p>
      <w:pPr>
        <w:spacing w:after="60"/>
        <w:ind w:firstLine="567"/>
        <w:jc w:val="both"/>
      </w:pPr>
      <w:r>
        <w:rPr>
          <w:rFonts w:ascii="Arial" w:cs="Arial" w:eastAsia="Arial" w:hAnsi="Arial"/>
          <w:sz w:val="24"/>
          <w:szCs w:val="24"/>
        </w:rPr>
        <w:t xml:space="preserve">225 л/сутки - для индивидуальных жилых домов;</w:t>
      </w:r>
    </w:p>
    <w:p>
      <w:pPr>
        <w:spacing w:after="60"/>
        <w:ind w:firstLine="567"/>
        <w:jc w:val="both"/>
      </w:pPr>
      <w:r>
        <w:rPr>
          <w:rFonts w:ascii="Arial" w:cs="Arial" w:eastAsia="Arial" w:hAnsi="Arial"/>
          <w:sz w:val="24"/>
          <w:szCs w:val="24"/>
        </w:rPr>
        <w:t xml:space="preserve">300 л/сутки - для жилых домов высотой до 12 этажей;</w:t>
      </w:r>
    </w:p>
    <w:p>
      <w:pPr>
        <w:spacing w:after="60"/>
        <w:ind w:firstLine="567"/>
        <w:jc w:val="both"/>
      </w:pPr>
      <w:r>
        <w:rPr>
          <w:rFonts w:ascii="Arial" w:cs="Arial" w:eastAsia="Arial" w:hAnsi="Arial"/>
          <w:sz w:val="24"/>
          <w:szCs w:val="24"/>
        </w:rPr>
        <w:t xml:space="preserve">400 л/сутки - для жилых домов высотой 12 и выше этажей.</w:t>
      </w:r>
    </w:p>
    <w:p>
      <w:pPr>
        <w:spacing w:after="60"/>
        <w:ind w:firstLine="567"/>
        <w:jc w:val="both"/>
      </w:pPr>
      <w:r>
        <w:rPr>
          <w:rFonts w:ascii="Arial" w:cs="Arial" w:eastAsia="Arial" w:hAnsi="Arial"/>
          <w:sz w:val="24"/>
          <w:szCs w:val="24"/>
        </w:rPr>
        <w:t xml:space="preserve">Для нежилых помещений, проектируемых в жилом доме (не жилых помещений жилого дома, коммерческих и некоммерческих структур), а также отдельно стоящих объектов различного функционального назначения, которые не используются для постоянного проживания, применяются нормы водоснабжения и водоотведения исходя из положений строительных норм и правил.</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ix_yd_4rp6dv_kiuv6ulx">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Установить персональную ответственность руководства:</w:t>
      </w:r>
    </w:p>
    <w:p>
      <w:pPr>
        <w:spacing w:after="60"/>
        <w:ind w:firstLine="567"/>
        <w:jc w:val="both"/>
      </w:pPr>
      <w:r>
        <w:rPr>
          <w:rFonts w:ascii="Arial" w:cs="Arial" w:eastAsia="Arial" w:hAnsi="Arial"/>
          <w:sz w:val="24"/>
          <w:szCs w:val="24"/>
        </w:rPr>
        <w:t xml:space="preserve">1) ПЭУ "Бишкекводоканал" - за целевое использование, распределение и расходование поступивших денежных средств;</w:t>
      </w:r>
    </w:p>
    <w:p>
      <w:pPr>
        <w:spacing w:after="60"/>
        <w:ind w:firstLine="567"/>
        <w:jc w:val="both"/>
      </w:pPr>
      <w:r>
        <w:rPr>
          <w:rFonts w:ascii="Arial" w:cs="Arial" w:eastAsia="Arial" w:hAnsi="Arial"/>
          <w:sz w:val="24"/>
          <w:szCs w:val="24"/>
        </w:rPr>
        <w:t xml:space="preserve">2) Управления капитального строительства мэрии города Бишкек - за целевое использование и расходование денежных средств, а также своевременное и качественное строительство магистральных и разводящих инженерных сетей в Южной зоне города Бишкек;</w:t>
      </w:r>
    </w:p>
    <w:p>
      <w:pPr>
        <w:spacing w:after="60"/>
        <w:ind w:firstLine="567"/>
        <w:jc w:val="both"/>
      </w:pPr>
      <w:r>
        <w:rPr>
          <w:rFonts w:ascii="Arial" w:cs="Arial" w:eastAsia="Arial" w:hAnsi="Arial"/>
          <w:sz w:val="24"/>
          <w:szCs w:val="24"/>
        </w:rPr>
        <w:t xml:space="preserve">3) Муниципального предприятия "Бишкекглавархитектура" - за достоверность расчета нагрузок водоснабжения и водоотведения объектов проектирования и строительства в Южной зоне города Бишкек.</w:t>
      </w:r>
    </w:p>
    <w:p>
      <w:pPr>
        <w:spacing w:after="60"/>
        <w:ind w:firstLine="567"/>
        <w:jc w:val="both"/>
      </w:pPr>
      <w:r>
        <w:rPr>
          <w:rFonts w:ascii="Arial" w:cs="Arial" w:eastAsia="Arial" w:hAnsi="Arial"/>
          <w:sz w:val="24"/>
          <w:szCs w:val="24"/>
        </w:rPr>
        <w:t xml:space="preserve">9.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60"/>
        <w:ind w:firstLine="567"/>
        <w:jc w:val="both"/>
      </w:pPr>
      <w:r>
        <w:rPr>
          <w:rFonts w:ascii="Arial" w:cs="Arial" w:eastAsia="Arial" w:hAnsi="Arial"/>
          <w:sz w:val="24"/>
          <w:szCs w:val="24"/>
        </w:rPr>
        <w:t xml:space="preserve">10. Контроль за исполнением настоящего постановления возложить на постоянные комиссии Бишкекского городского кенеша по муниципальной собственности, земельным вопросам, градостроительству и архитектуре (Конгантиев К.К.), по жилищно-коммунальному хозяйству, топливно-энергетическому комплексу, транспорту, коммуникациям и инвестициям (Салымбеков Ж.М.), первого вице-мэра города Бишкек Макенова Р.К., вице-мэров города Бишкек Дюшембиева Б.О. и Исакова Э.К.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А.Кененбаев</w:t>
      </w:r>
    </w:p>
    <w:p>
      <w:pPr>
        <w:spacing w:after="120"/>
        <w:jc w:val="right"/>
      </w:pPr>
      <w:r>
        <w:rPr>
          <w:rFonts w:ascii="Arial" w:cs="Arial" w:eastAsia="Arial" w:hAnsi="Arial"/>
          <w:sz w:val="24"/>
          <w:szCs w:val="24"/>
        </w:rPr>
        <w:t xml:space="preserve">Приложение 1к постановлению Бишкекского городского кенешаот «_06_» __02___2018 года № _54_</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w:t>
      </w:r>
    </w:p>
    <w:p>
      <w:pPr>
        <w:spacing w:after="400" w:before="400"/>
        <w:jc w:val="center"/>
      </w:pPr>
      <w:r>
        <w:rPr>
          <w:rFonts w:ascii="Arial" w:cs="Arial" w:eastAsia="Arial" w:hAnsi="Arial"/>
          <w:b/>
          <w:bCs/>
          <w:sz w:val="28"/>
          <w:szCs w:val="28"/>
        </w:rPr>
        <w:t xml:space="preserve">о порядке и условиях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в Южной зоне города Бишкек</w:t>
      </w:r>
    </w:p>
    <w:p>
      <w:pPr>
        <w:spacing w:after="200" w:before="200"/>
        <w:jc w:val="center"/>
      </w:pPr>
      <w:r>
        <w:rPr>
          <w:rFonts w:ascii="Arial" w:cs="Arial" w:eastAsia="Arial" w:hAnsi="Arial"/>
          <w:i/>
          <w:iCs/>
          <w:sz w:val="24"/>
          <w:szCs w:val="24"/>
        </w:rPr>
        <w:t xml:space="preserve">(В редакции постановления Бишкекского горкенеша от </w:t>
      </w:r>
      <w:hyperlink w:history="1" r:id="rId0vqanxfsbij3tkc-hhomo">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Гражданским </w:t>
      </w:r>
      <w:r>
        <w:rPr>
          <w:rFonts w:ascii="Arial" w:cs="Arial" w:eastAsia="Arial" w:hAnsi="Arial"/>
          <w:sz w:val="24"/>
          <w:szCs w:val="24"/>
        </w:rPr>
        <w:t xml:space="preserve">кодексом </w:t>
      </w:r>
      <w:r>
        <w:rPr>
          <w:rFonts w:ascii="Arial" w:cs="Arial" w:eastAsia="Arial" w:hAnsi="Arial"/>
          <w:sz w:val="24"/>
          <w:szCs w:val="24"/>
        </w:rPr>
        <w:t xml:space="preserve">Кыргызской Республики, Жилищным </w:t>
      </w:r>
      <w:r>
        <w:rPr>
          <w:rFonts w:ascii="Arial" w:cs="Arial" w:eastAsia="Arial" w:hAnsi="Arial"/>
          <w:sz w:val="24"/>
          <w:szCs w:val="24"/>
        </w:rPr>
        <w:t xml:space="preserve">кодексом </w:t>
      </w:r>
      <w:r>
        <w:rPr>
          <w:rFonts w:ascii="Arial" w:cs="Arial" w:eastAsia="Arial" w:hAnsi="Arial"/>
          <w:sz w:val="24"/>
          <w:szCs w:val="24"/>
        </w:rPr>
        <w:t xml:space="preserve">Кыргызской Республики, законами Кыргызской Республики </w:t>
      </w:r>
      <w:hyperlink w:history="1" r:id="rIdxuvzf7a0pimi4gdes4wfv">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“О градостроительстве и архитектуре </w:t>
      </w:r>
      <w:r>
        <w:rPr>
          <w:rFonts w:ascii="Arial" w:cs="Arial" w:eastAsia="Arial" w:hAnsi="Arial"/>
          <w:sz w:val="24"/>
          <w:szCs w:val="24"/>
        </w:rPr>
        <w:t xml:space="preserve">Кыргызской Республики", "</w:t>
      </w:r>
      <w:hyperlink w:history="1" r:id="rIdalaunaff5uyozshgbj3fs">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иными нормативными правовыми актами Кыргызской Республики в области проектирования, строительства и иных изменений объектов недвижимости, а также оценки соответствия вводимых в эксплуатацию завершенных строительством объектов.</w:t>
      </w:r>
    </w:p>
    <w:p>
      <w:pPr>
        <w:spacing w:after="200" w:before="20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mbvidbtwrnfdavpy5ac1e">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Положение регулирует порядок и условия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(далее - инженерные сети) в Южной зоне города Бишкек, а также отношения между застройщиками земельных участков, организацией водопроводно-канализационного хозяйства города Бишкек - Производственно-эксплуатационным управлением "Бишкекводоканал" (далее - Бишкекводоканал) и Управлением капитального строительства мэрии города Бишкек (далее - УКС).</w:t>
      </w:r>
    </w:p>
    <w:p>
      <w:pPr>
        <w:spacing w:after="60"/>
        <w:ind w:firstLine="567"/>
        <w:jc w:val="both"/>
      </w:pPr>
      <w:r>
        <w:rPr>
          <w:rFonts w:ascii="Arial" w:cs="Arial" w:eastAsia="Arial" w:hAnsi="Arial"/>
          <w:sz w:val="24"/>
          <w:szCs w:val="24"/>
        </w:rPr>
        <w:t xml:space="preserve">3. Право на подключение к сетям инженерного обеспечения имеют физические и юридические лица, в том числе иностранные, имеющие права собственности, аренды, срочного (временного) или бессрочного пользования на земельные участки и иные объекты недвижимости, расположенные на территории Южной зоны города Бишкек,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Основные термины и определения, используемые в настоящем Положении:</w:t>
      </w:r>
    </w:p>
    <w:p>
      <w:pPr>
        <w:spacing w:after="60"/>
        <w:ind w:firstLine="567"/>
        <w:jc w:val="both"/>
      </w:pPr>
      <w:r>
        <w:rPr>
          <w:rFonts w:ascii="Arial" w:cs="Arial" w:eastAsia="Arial" w:hAnsi="Arial"/>
          <w:b/>
          <w:bCs/>
          <w:sz w:val="24"/>
          <w:szCs w:val="24"/>
        </w:rPr>
        <w:t xml:space="preserve">водопроводная сеть</w:t>
      </w:r>
      <w:r>
        <w:rPr>
          <w:rFonts w:ascii="Arial" w:cs="Arial" w:eastAsia="Arial" w:hAnsi="Arial"/>
          <w:sz w:val="24"/>
          <w:szCs w:val="24"/>
        </w:rPr>
        <w:t xml:space="preserve"> - система трубопроводов и сооружений на них, предназначенная для водоснабжения;</w:t>
      </w:r>
    </w:p>
    <w:p>
      <w:pPr>
        <w:spacing w:after="60"/>
        <w:ind w:firstLine="567"/>
        <w:jc w:val="both"/>
      </w:pPr>
      <w:r>
        <w:rPr>
          <w:rFonts w:ascii="Arial" w:cs="Arial" w:eastAsia="Arial" w:hAnsi="Arial"/>
          <w:b/>
          <w:bCs/>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w:t>
      </w:r>
      <w:r>
        <w:rPr>
          <w:rFonts w:ascii="Arial" w:cs="Arial" w:eastAsia="Arial" w:hAnsi="Arial"/>
          <w:sz w:val="24"/>
          <w:szCs w:val="24"/>
        </w:rPr>
        <w:t xml:space="preserve"> - устройства и сооружения для получения воды из системы водоснабжения и (или) сброса стоков в систему канализации;</w:t>
      </w:r>
    </w:p>
    <w:p>
      <w:pPr>
        <w:spacing w:after="60"/>
        <w:ind w:firstLine="567"/>
        <w:jc w:val="both"/>
      </w:pPr>
      <w:r>
        <w:rPr>
          <w:rFonts w:ascii="Arial" w:cs="Arial" w:eastAsia="Arial" w:hAnsi="Arial"/>
          <w:b/>
          <w:bCs/>
          <w:sz w:val="24"/>
          <w:szCs w:val="24"/>
        </w:rPr>
        <w:t xml:space="preserve">граница собственности или балансовой принадлежности</w:t>
      </w:r>
      <w:r>
        <w:rPr>
          <w:rFonts w:ascii="Arial" w:cs="Arial" w:eastAsia="Arial" w:hAnsi="Arial"/>
          <w:sz w:val="24"/>
          <w:szCs w:val="24"/>
        </w:rPr>
        <w:t xml:space="preserve">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60"/>
        <w:ind w:firstLine="567"/>
        <w:jc w:val="both"/>
      </w:pPr>
      <w:r>
        <w:rPr>
          <w:rFonts w:ascii="Arial" w:cs="Arial" w:eastAsia="Arial" w:hAnsi="Arial"/>
          <w:b/>
          <w:bCs/>
          <w:sz w:val="24"/>
          <w:szCs w:val="24"/>
        </w:rPr>
        <w:t xml:space="preserve">застройщик</w:t>
      </w:r>
      <w:r>
        <w:rPr>
          <w:rFonts w:ascii="Arial" w:cs="Arial" w:eastAsia="Arial" w:hAnsi="Arial"/>
          <w:sz w:val="24"/>
          <w:szCs w:val="24"/>
        </w:rPr>
        <w:t xml:space="preserve"> - физическое и (или) юридическое лицо, в том числе иностранное, независимо от организационно-правовой формы, осуществляющее строительство, реконструкцию, перепрофилирование, перепланировку объекта с дальнейшим подключением водопровода и канализации в Южной зоне города Бишкек;</w:t>
      </w:r>
    </w:p>
    <w:p>
      <w:pPr>
        <w:spacing w:after="60"/>
        <w:ind w:firstLine="567"/>
        <w:jc w:val="both"/>
      </w:pPr>
      <w:r>
        <w:rPr>
          <w:rFonts w:ascii="Arial" w:cs="Arial" w:eastAsia="Arial" w:hAnsi="Arial"/>
          <w:b/>
          <w:bCs/>
          <w:sz w:val="24"/>
          <w:szCs w:val="24"/>
        </w:rPr>
        <w:t xml:space="preserve">канализационная сеть</w:t>
      </w:r>
      <w:r>
        <w:rPr>
          <w:rFonts w:ascii="Arial" w:cs="Arial" w:eastAsia="Arial" w:hAnsi="Arial"/>
          <w:sz w:val="24"/>
          <w:szCs w:val="24"/>
        </w:rPr>
        <w:t xml:space="preserve"> - система трубопроводов, коллекторов, каналов и сооружений на них для сбора и отведения сточных вод (стоков);</w:t>
      </w:r>
    </w:p>
    <w:p>
      <w:pPr>
        <w:spacing w:after="60"/>
        <w:ind w:firstLine="567"/>
        <w:jc w:val="both"/>
      </w:pPr>
      <w:r>
        <w:rPr>
          <w:rFonts w:ascii="Arial" w:cs="Arial" w:eastAsia="Arial" w:hAnsi="Arial"/>
          <w:b/>
          <w:bCs/>
          <w:sz w:val="24"/>
          <w:szCs w:val="24"/>
        </w:rPr>
        <w:t xml:space="preserve">общая площадь жилого помещения</w:t>
      </w:r>
      <w:r>
        <w:rPr>
          <w:rFonts w:ascii="Arial" w:cs="Arial" w:eastAsia="Arial" w:hAnsi="Arial"/>
          <w:sz w:val="24"/>
          <w:szCs w:val="24"/>
        </w:rPr>
        <w:t xml:space="preserve"> - сумма жилой и нежилой площадей жилого помещения, за исключением балконов, лоджий, веранд и террас;</w:t>
      </w:r>
    </w:p>
    <w:p>
      <w:pPr>
        <w:spacing w:after="60"/>
        <w:ind w:firstLine="567"/>
        <w:jc w:val="both"/>
      </w:pPr>
      <w:r>
        <w:rPr>
          <w:rFonts w:ascii="Arial" w:cs="Arial" w:eastAsia="Arial" w:hAnsi="Arial"/>
          <w:b/>
          <w:bCs/>
          <w:sz w:val="24"/>
          <w:szCs w:val="24"/>
        </w:rPr>
        <w:t xml:space="preserve">орган архитектуры</w:t>
      </w:r>
      <w:r>
        <w:rPr>
          <w:rFonts w:ascii="Arial" w:cs="Arial" w:eastAsia="Arial" w:hAnsi="Arial"/>
          <w:sz w:val="24"/>
          <w:szCs w:val="24"/>
        </w:rPr>
        <w:t xml:space="preserve"> - территориальные органы архитектуры и градостроительства города Бишкек и Аламудунского района;</w:t>
      </w:r>
    </w:p>
    <w:p>
      <w:pPr>
        <w:spacing w:after="60"/>
        <w:ind w:firstLine="567"/>
        <w:jc w:val="both"/>
      </w:pPr>
      <w:r>
        <w:rPr>
          <w:rFonts w:ascii="Arial" w:cs="Arial" w:eastAsia="Arial" w:hAnsi="Arial"/>
          <w:b/>
          <w:bCs/>
          <w:sz w:val="24"/>
          <w:szCs w:val="24"/>
        </w:rPr>
        <w:t xml:space="preserve">проект "Реабилитация водоснабжения и канализации города Бишкек" </w:t>
      </w:r>
      <w:r>
        <w:rPr>
          <w:rFonts w:ascii="Arial" w:cs="Arial" w:eastAsia="Arial" w:hAnsi="Arial"/>
          <w:sz w:val="24"/>
          <w:szCs w:val="24"/>
        </w:rPr>
        <w:t xml:space="preserve">- проект по обеспечению инженерной инфраструктурой систем водоснабжения и канализации города Бишкек, финансируемый за счет средств</w:t>
      </w:r>
      <w:r>
        <w:rPr>
          <w:rFonts w:ascii="Arial" w:cs="Arial" w:eastAsia="Arial" w:hAnsi="Arial"/>
          <w:sz w:val="24"/>
          <w:szCs w:val="24"/>
        </w:rPr>
        <w:t xml:space="preserve"> Кредитного соглашения</w:t>
      </w:r>
      <w:r>
        <w:rPr>
          <w:rFonts w:ascii="Arial" w:cs="Arial" w:eastAsia="Arial" w:hAnsi="Arial"/>
          <w:sz w:val="24"/>
          <w:szCs w:val="24"/>
        </w:rPr>
        <w:t xml:space="preserve">, заключенного между Правительством Кыргызской Республики и Европейским Банком Реконструкции и Развития (ЕБРР) от 15 мая 2014 года;</w:t>
      </w:r>
    </w:p>
    <w:p>
      <w:pPr>
        <w:spacing w:after="60"/>
        <w:ind w:firstLine="567"/>
        <w:jc w:val="both"/>
      </w:pPr>
      <w:r>
        <w:rPr>
          <w:rFonts w:ascii="Arial" w:cs="Arial" w:eastAsia="Arial" w:hAnsi="Arial"/>
          <w:b/>
          <w:bCs/>
          <w:sz w:val="24"/>
          <w:szCs w:val="24"/>
        </w:rPr>
        <w:t xml:space="preserve">разрешительная документация</w:t>
      </w:r>
      <w:r>
        <w:rPr>
          <w:rFonts w:ascii="Arial" w:cs="Arial" w:eastAsia="Arial" w:hAnsi="Arial"/>
          <w:sz w:val="24"/>
          <w:szCs w:val="24"/>
        </w:rPr>
        <w:t xml:space="preserve"> - разрешение на присоединение к системам водоснабжения и водоотведения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запрашиваемые органом архитектуры и выдаваемые Бишкекводоканалом;</w:t>
      </w:r>
    </w:p>
    <w:p>
      <w:pPr>
        <w:spacing w:after="60"/>
        <w:ind w:firstLine="567"/>
        <w:jc w:val="both"/>
      </w:pPr>
      <w:r>
        <w:rPr>
          <w:rFonts w:ascii="Arial" w:cs="Arial" w:eastAsia="Arial" w:hAnsi="Arial"/>
          <w:b/>
          <w:bCs/>
          <w:sz w:val="24"/>
          <w:szCs w:val="24"/>
        </w:rPr>
        <w:t xml:space="preserve">самовольное присоединение к системам водоснабжения или канализации</w:t>
      </w:r>
      <w:r>
        <w:rPr>
          <w:rFonts w:ascii="Arial" w:cs="Arial" w:eastAsia="Arial" w:hAnsi="Arial"/>
          <w:sz w:val="24"/>
          <w:szCs w:val="24"/>
        </w:rPr>
        <w:t xml:space="preserve"> - присоединение к инженерным сетям, произведенное без разрешительной документации, либо с нарушением технических условий;</w:t>
      </w:r>
    </w:p>
    <w:p>
      <w:pPr>
        <w:spacing w:after="60"/>
        <w:ind w:firstLine="567"/>
        <w:jc w:val="both"/>
      </w:pP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определяющий точку подключения к проектируемым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60"/>
        <w:ind w:firstLine="567"/>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городским сетям водоснабжения и водоотведения и обеспечивающие разрешаемую к подключению нагрузку;</w:t>
      </w:r>
    </w:p>
    <w:p>
      <w:pPr>
        <w:spacing w:after="60"/>
        <w:ind w:firstLine="567"/>
        <w:jc w:val="both"/>
      </w:pPr>
      <w:r>
        <w:rPr>
          <w:rFonts w:ascii="Arial" w:cs="Arial" w:eastAsia="Arial" w:hAnsi="Arial"/>
          <w:b/>
          <w:bCs/>
          <w:sz w:val="24"/>
          <w:szCs w:val="24"/>
        </w:rPr>
        <w:t xml:space="preserve">централизованная система водоснабжения</w:t>
      </w:r>
      <w:r>
        <w:rPr>
          <w:rFonts w:ascii="Arial" w:cs="Arial" w:eastAsia="Arial" w:hAnsi="Arial"/>
          <w:sz w:val="24"/>
          <w:szCs w:val="24"/>
        </w:rPr>
        <w:t xml:space="preserve"> - комплекс инженерных сооружений для забора, подготовки, транспортировки и подачи питьевой воды;</w:t>
      </w:r>
    </w:p>
    <w:p>
      <w:pPr>
        <w:spacing w:after="60"/>
        <w:ind w:firstLine="567"/>
        <w:jc w:val="both"/>
      </w:pPr>
      <w:r>
        <w:rPr>
          <w:rFonts w:ascii="Arial" w:cs="Arial" w:eastAsia="Arial" w:hAnsi="Arial"/>
          <w:b/>
          <w:bCs/>
          <w:sz w:val="24"/>
          <w:szCs w:val="24"/>
        </w:rPr>
        <w:t xml:space="preserve">централизованная система канализации </w:t>
      </w:r>
      <w:r>
        <w:rPr>
          <w:rFonts w:ascii="Arial" w:cs="Arial" w:eastAsia="Arial" w:hAnsi="Arial"/>
          <w:sz w:val="24"/>
          <w:szCs w:val="24"/>
        </w:rPr>
        <w:t xml:space="preserve">- комплекс инженерных сооружений для сбора, очистки и отведения сточных вод (стоков) в водные объекты, а также обработки осадков сточных вод (стоков);</w:t>
      </w:r>
    </w:p>
    <w:p>
      <w:pPr>
        <w:spacing w:after="60"/>
        <w:ind w:firstLine="567"/>
        <w:jc w:val="both"/>
      </w:pPr>
      <w:r>
        <w:rPr>
          <w:rFonts w:ascii="Arial" w:cs="Arial" w:eastAsia="Arial" w:hAnsi="Arial"/>
          <w:b/>
          <w:bCs/>
          <w:sz w:val="24"/>
          <w:szCs w:val="24"/>
        </w:rPr>
        <w:t xml:space="preserve">Южная зона</w:t>
      </w:r>
      <w:r>
        <w:rPr>
          <w:rFonts w:ascii="Arial" w:cs="Arial" w:eastAsia="Arial" w:hAnsi="Arial"/>
          <w:sz w:val="24"/>
          <w:szCs w:val="24"/>
        </w:rPr>
        <w:t xml:space="preserve"> - территория, расположенная в южной части города Бишкек, в условных границах, определенных градостроительной документацией и проектом детальной планировки.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r1itv9s2rjmtooaaxeiix">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Уполномоченные органы и распределение обязанностей</w:t>
      </w:r>
    </w:p>
    <w:p>
      <w:pPr>
        <w:spacing w:after="60"/>
        <w:ind w:firstLine="567"/>
        <w:jc w:val="both"/>
      </w:pPr>
      <w:r>
        <w:rPr>
          <w:rFonts w:ascii="Arial" w:cs="Arial" w:eastAsia="Arial" w:hAnsi="Arial"/>
          <w:sz w:val="24"/>
          <w:szCs w:val="24"/>
        </w:rPr>
        <w:t xml:space="preserve">5. Уполномоченными органами по проектированию и строительству инженерных сетей в Южной зоне являются Бишкекводоканал и УКС, в части расчета нагрузок водоснабжения и водоотведения, запрашиваемых застройщиком, является МП "Бишкекглавархитектура".</w:t>
      </w:r>
    </w:p>
    <w:p>
      <w:pPr>
        <w:spacing w:after="60"/>
        <w:ind w:firstLine="567"/>
        <w:jc w:val="both"/>
      </w:pPr>
      <w:r>
        <w:rPr>
          <w:rFonts w:ascii="Arial" w:cs="Arial" w:eastAsia="Arial" w:hAnsi="Arial"/>
          <w:sz w:val="24"/>
          <w:szCs w:val="24"/>
        </w:rPr>
        <w:t xml:space="preserve">6. Бишкекводоканал является уполномоченным органом в рамках проекта "Реабилитация водоснабжения и канализации города Бишкек" по проектированию и строительству магистрального водопровода от гребенки водозабора "Орто-Алыш" до гребенки в районе "Резервуары Совмина" с бурением 35-ти скважин на водозаборе "Орто-Алыш", а также канализационного коллектора от улицы Тыналиева (Южной зоны) до очистных сооружений города.</w:t>
      </w:r>
    </w:p>
    <w:p>
      <w:pPr>
        <w:spacing w:after="60"/>
        <w:ind w:firstLine="567"/>
        <w:jc w:val="both"/>
      </w:pPr>
      <w:r>
        <w:rPr>
          <w:rFonts w:ascii="Arial" w:cs="Arial" w:eastAsia="Arial" w:hAnsi="Arial"/>
          <w:sz w:val="24"/>
          <w:szCs w:val="24"/>
        </w:rPr>
        <w:t xml:space="preserve">7. УКС является уполномоченным органом по проектированию и строительству магистральных и разводящих сетей водопровода и канализации Южной зоны.</w:t>
      </w:r>
    </w:p>
    <w:p>
      <w:pPr>
        <w:spacing w:after="60"/>
        <w:ind w:firstLine="567"/>
        <w:jc w:val="both"/>
      </w:pPr>
      <w:r>
        <w:rPr>
          <w:rFonts w:ascii="Arial" w:cs="Arial" w:eastAsia="Arial" w:hAnsi="Arial"/>
          <w:sz w:val="24"/>
          <w:szCs w:val="24"/>
        </w:rPr>
        <w:t xml:space="preserve">8. Строительство инженерных сетей осуществляется с разделением на этапы. По завершению одного из этапов строительства, возможно временное подключение объектов Заказчиков на период строительства с определением точки подключения для обеспечения питьевой водой строительной площадки.</w:t>
      </w:r>
    </w:p>
    <w:p>
      <w:pPr>
        <w:spacing w:after="200" w:before="200"/>
        <w:jc w:val="center"/>
      </w:pPr>
      <w:r>
        <w:rPr>
          <w:rFonts w:ascii="Arial" w:cs="Arial" w:eastAsia="Arial" w:hAnsi="Arial"/>
          <w:b/>
          <w:bCs/>
          <w:sz w:val="24"/>
          <w:szCs w:val="24"/>
        </w:rPr>
        <w:t xml:space="preserve">III. Порядок и условия выдачи технических условий к проектируемым инженерным сетям</w:t>
      </w:r>
    </w:p>
    <w:p>
      <w:pPr>
        <w:spacing w:after="60"/>
        <w:ind w:firstLine="567"/>
        <w:jc w:val="both"/>
      </w:pPr>
      <w:r>
        <w:rPr>
          <w:rFonts w:ascii="Arial" w:cs="Arial" w:eastAsia="Arial" w:hAnsi="Arial"/>
          <w:sz w:val="24"/>
          <w:szCs w:val="24"/>
        </w:rPr>
        <w:t xml:space="preserve">9. МП "Бишкекглавархитектура" направляет в Бишкекводоканал запрос установленного образца для выдачи технических условий и определения платы за подключение к инженерным сетям, согласно разработанному проекту детальной планировки (ПДП) Южной зоны города Бишкек и обеспечивает достоверность нагрузок водоснабжения и водоотведения, запрашиваемых застройщиком.</w:t>
      </w:r>
    </w:p>
    <w:p>
      <w:pPr>
        <w:spacing w:after="60"/>
        <w:ind w:firstLine="567"/>
        <w:jc w:val="both"/>
      </w:pPr>
      <w:r>
        <w:rPr>
          <w:rFonts w:ascii="Arial" w:cs="Arial" w:eastAsia="Arial" w:hAnsi="Arial"/>
          <w:sz w:val="24"/>
          <w:szCs w:val="24"/>
        </w:rPr>
        <w:t xml:space="preserve">Изменение назначения объекта, не предусмотренного ПДП Южной зоны, влекущее уменьшение нагрузок водоснабжения и водоотведения, не допускается.</w:t>
      </w:r>
    </w:p>
    <w:p>
      <w:pPr>
        <w:spacing w:after="60"/>
        <w:ind w:firstLine="567"/>
        <w:jc w:val="both"/>
      </w:pPr>
      <w:r>
        <w:rPr>
          <w:rFonts w:ascii="Arial" w:cs="Arial" w:eastAsia="Arial" w:hAnsi="Arial"/>
          <w:sz w:val="24"/>
          <w:szCs w:val="24"/>
        </w:rPr>
        <w:t xml:space="preserve">10. Выдача технических условий на подключение к проектируемым инженерным сетям осуществляется Бишкекводоканалом на основании согласованного в установленном порядке проекта строительства инженерных сетей в Южной зоне города Бишкек и запроса органа архитектуры установленного образца, с указанием наименования территориального органа архитектуры и градостроительства, его местонахождения и почтового адреса, с приложением копий документов, предоставленных заявителем в орган архитектуры и градостроительства на получение технических условий. Также к запросу прилагаются копии следующих документов:</w:t>
      </w:r>
    </w:p>
    <w:p>
      <w:pPr>
        <w:spacing w:after="60"/>
        <w:ind w:firstLine="567"/>
        <w:jc w:val="both"/>
      </w:pPr>
      <w:r>
        <w:rPr>
          <w:rFonts w:ascii="Arial" w:cs="Arial" w:eastAsia="Arial" w:hAnsi="Arial"/>
          <w:sz w:val="24"/>
          <w:szCs w:val="24"/>
        </w:rPr>
        <w:t xml:space="preserve">1) для юридических лиц - копии учредительных документов (свидетельство о регистрации юридического лица), документов, подтверждающих полномочия лиц, действующих в интересах юридического лица;</w:t>
      </w:r>
    </w:p>
    <w:p>
      <w:pPr>
        <w:spacing w:after="60"/>
        <w:ind w:firstLine="567"/>
        <w:jc w:val="both"/>
      </w:pPr>
      <w:r>
        <w:rPr>
          <w:rFonts w:ascii="Arial" w:cs="Arial" w:eastAsia="Arial" w:hAnsi="Arial"/>
          <w:sz w:val="24"/>
          <w:szCs w:val="24"/>
        </w:rPr>
        <w:t xml:space="preserve">2) для физических лиц - копия паспорта.</w:t>
      </w:r>
    </w:p>
    <w:p>
      <w:pPr>
        <w:spacing w:after="60"/>
        <w:ind w:firstLine="567"/>
        <w:jc w:val="both"/>
      </w:pPr>
      <w:r>
        <w:rPr>
          <w:rFonts w:ascii="Arial" w:cs="Arial" w:eastAsia="Arial" w:hAnsi="Arial"/>
          <w:sz w:val="24"/>
          <w:szCs w:val="24"/>
        </w:rPr>
        <w:t xml:space="preserve">11. Бишкекводоканал в течение 10 рабочих дней со дня получения запроса, готовит проект технических условий, либо предоставляет мотивированный отказ в выдаче технических условий при несоответствии запрашиваемых нагрузок профилю объекта, несоблюдения требований нормативных документов в части размещения объекта строительства от инженерных коммуникаций.</w:t>
      </w:r>
    </w:p>
    <w:p>
      <w:pPr>
        <w:spacing w:after="60"/>
        <w:ind w:firstLine="567"/>
        <w:jc w:val="both"/>
      </w:pPr>
      <w:r>
        <w:rPr>
          <w:rFonts w:ascii="Arial" w:cs="Arial" w:eastAsia="Arial" w:hAnsi="Arial"/>
          <w:sz w:val="24"/>
          <w:szCs w:val="24"/>
        </w:rPr>
        <w:t xml:space="preserve">Технические условия содержат следующие данные:</w:t>
      </w:r>
    </w:p>
    <w:p>
      <w:pPr>
        <w:spacing w:after="60"/>
        <w:ind w:firstLine="567"/>
        <w:jc w:val="both"/>
      </w:pPr>
      <w:r>
        <w:rPr>
          <w:rFonts w:ascii="Arial" w:cs="Arial" w:eastAsia="Arial" w:hAnsi="Arial"/>
          <w:sz w:val="24"/>
          <w:szCs w:val="24"/>
        </w:rPr>
        <w:t xml:space="preserve">а) наименование и адрес объекта;</w:t>
      </w:r>
    </w:p>
    <w:p>
      <w:pPr>
        <w:spacing w:after="60"/>
        <w:ind w:firstLine="567"/>
        <w:jc w:val="both"/>
      </w:pPr>
      <w:r>
        <w:rPr>
          <w:rFonts w:ascii="Arial" w:cs="Arial" w:eastAsia="Arial" w:hAnsi="Arial"/>
          <w:sz w:val="24"/>
          <w:szCs w:val="24"/>
        </w:rPr>
        <w:t xml:space="preserve">б) точки подключения;</w:t>
      </w:r>
    </w:p>
    <w:p>
      <w:pPr>
        <w:spacing w:after="60"/>
        <w:ind w:firstLine="567"/>
        <w:jc w:val="both"/>
      </w:pPr>
      <w:r>
        <w:rPr>
          <w:rFonts w:ascii="Arial" w:cs="Arial" w:eastAsia="Arial" w:hAnsi="Arial"/>
          <w:sz w:val="24"/>
          <w:szCs w:val="24"/>
        </w:rPr>
        <w:t xml:space="preserve">в) ориентировочный срок подключения объекта строительства к сетям инженерно-технического обеспечения;</w:t>
      </w:r>
    </w:p>
    <w:p>
      <w:pPr>
        <w:spacing w:after="60"/>
        <w:ind w:firstLine="567"/>
        <w:jc w:val="both"/>
      </w:pPr>
      <w:r>
        <w:rPr>
          <w:rFonts w:ascii="Arial" w:cs="Arial" w:eastAsia="Arial" w:hAnsi="Arial"/>
          <w:sz w:val="24"/>
          <w:szCs w:val="24"/>
        </w:rPr>
        <w:t xml:space="preserve">г) срок действия технических условий;</w:t>
      </w:r>
    </w:p>
    <w:p>
      <w:pPr>
        <w:spacing w:after="60"/>
        <w:ind w:firstLine="567"/>
        <w:jc w:val="both"/>
      </w:pPr>
      <w:r>
        <w:rPr>
          <w:rFonts w:ascii="Arial" w:cs="Arial" w:eastAsia="Arial" w:hAnsi="Arial"/>
          <w:sz w:val="24"/>
          <w:szCs w:val="24"/>
        </w:rPr>
        <w:t xml:space="preserve">д) специальные технические требования;</w:t>
      </w:r>
    </w:p>
    <w:p>
      <w:pPr>
        <w:spacing w:after="60"/>
        <w:ind w:firstLine="567"/>
        <w:jc w:val="both"/>
      </w:pPr>
      <w:r>
        <w:rPr>
          <w:rFonts w:ascii="Arial" w:cs="Arial" w:eastAsia="Arial" w:hAnsi="Arial"/>
          <w:sz w:val="24"/>
          <w:szCs w:val="24"/>
        </w:rPr>
        <w:t xml:space="preserve">е) стоимость подключения единицы поставляемого ресурса.</w:t>
      </w:r>
    </w:p>
    <w:p>
      <w:pPr>
        <w:spacing w:after="60"/>
        <w:ind w:firstLine="567"/>
        <w:jc w:val="both"/>
      </w:pPr>
      <w:r>
        <w:rPr>
          <w:rFonts w:ascii="Arial" w:cs="Arial" w:eastAsia="Arial" w:hAnsi="Arial"/>
          <w:sz w:val="24"/>
          <w:szCs w:val="24"/>
        </w:rPr>
        <w:t xml:space="preserve">12. Технические условия на присоединение выдаются сроком на три года, срок их действия продлевается на один год без дополнительной оплаты.</w:t>
      </w:r>
    </w:p>
    <w:p>
      <w:pPr>
        <w:spacing w:after="60"/>
        <w:ind w:firstLine="567"/>
        <w:jc w:val="both"/>
      </w:pPr>
      <w:r>
        <w:rPr>
          <w:rFonts w:ascii="Arial" w:cs="Arial" w:eastAsia="Arial" w:hAnsi="Arial"/>
          <w:sz w:val="24"/>
          <w:szCs w:val="24"/>
        </w:rPr>
        <w:t xml:space="preserve">13. Выдача технических условий осуществляется на платной основе, в размере, установленном Бишкекским городским кенешем.</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mc9la0_u0sa_dygxnn73e">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Технические условия прекращают свое действие со дня фактического подключения объекта к водопроводно-канализационным сетям и сооружениям.</w:t>
      </w:r>
    </w:p>
    <w:p>
      <w:pPr>
        <w:spacing w:after="200" w:before="200"/>
        <w:jc w:val="center"/>
      </w:pPr>
      <w:r>
        <w:rPr>
          <w:rFonts w:ascii="Arial" w:cs="Arial" w:eastAsia="Arial" w:hAnsi="Arial"/>
          <w:b/>
          <w:bCs/>
          <w:sz w:val="24"/>
          <w:szCs w:val="24"/>
        </w:rPr>
        <w:t xml:space="preserve">IV. Порядок и условия заключения договора на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15. Технологическое присоединение к инженерным сетям производится на платной основе в соответствии с размерами платы, утвержденными Бишкекским городским кенешем.</w:t>
      </w:r>
    </w:p>
    <w:p>
      <w:pPr>
        <w:spacing w:after="60"/>
        <w:ind w:firstLine="567"/>
        <w:jc w:val="both"/>
      </w:pPr>
      <w:r>
        <w:rPr>
          <w:rFonts w:ascii="Arial" w:cs="Arial" w:eastAsia="Arial" w:hAnsi="Arial"/>
          <w:sz w:val="24"/>
          <w:szCs w:val="24"/>
        </w:rPr>
        <w:t xml:space="preserve">Расчет стоимости за технологическое присоединение к инженерным сетям производится в соответствии с</w:t>
      </w:r>
      <w:r>
        <w:rPr>
          <w:rFonts w:ascii="Arial" w:cs="Arial" w:eastAsia="Arial" w:hAnsi="Arial"/>
          <w:sz w:val="24"/>
          <w:szCs w:val="24"/>
        </w:rPr>
        <w:t xml:space="preserve"> разделом </w:t>
      </w:r>
      <w:r>
        <w:rPr>
          <w:rFonts w:ascii="Arial" w:cs="Arial" w:eastAsia="Arial" w:hAnsi="Arial"/>
          <w:sz w:val="24"/>
          <w:szCs w:val="24"/>
        </w:rPr>
        <w:t xml:space="preserve">VI </w:t>
      </w:r>
      <w:r>
        <w:rPr>
          <w:rFonts w:ascii="Arial" w:cs="Arial" w:eastAsia="Arial" w:hAnsi="Arial"/>
          <w:sz w:val="24"/>
          <w:szCs w:val="24"/>
        </w:rPr>
        <w:t xml:space="preserve">настоящего Положения.</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mep4k5fooxtacrke3cu9x">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Одновременно с подготовкой проекта технических условий, Бишкекводоканалом готовится проект договора на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Сторонами договора выступают Бишкекводоканал, УКС и застройщик (заявитель).</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2ftuzsff2tql1sbhegusr">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Договор на технологическое присоединение к проектируемым инженерным сетям содержит следующие условия:</w:t>
      </w:r>
    </w:p>
    <w:p>
      <w:pPr>
        <w:spacing w:after="60"/>
        <w:ind w:firstLine="567"/>
        <w:jc w:val="both"/>
      </w:pPr>
      <w:r>
        <w:rPr>
          <w:rFonts w:ascii="Arial" w:cs="Arial" w:eastAsia="Arial" w:hAnsi="Arial"/>
          <w:sz w:val="24"/>
          <w:szCs w:val="24"/>
        </w:rPr>
        <w:t xml:space="preserve">а) обязательства сторон по строительству проектируемых инженерных сетей и по оплате, согласно договору;</w:t>
      </w:r>
    </w:p>
    <w:p>
      <w:pPr>
        <w:spacing w:after="60"/>
        <w:ind w:firstLine="567"/>
        <w:jc w:val="both"/>
      </w:pPr>
      <w:r>
        <w:rPr>
          <w:rFonts w:ascii="Arial" w:cs="Arial" w:eastAsia="Arial" w:hAnsi="Arial"/>
          <w:sz w:val="24"/>
          <w:szCs w:val="24"/>
        </w:rPr>
        <w:t xml:space="preserve">б) ориентировочный срок окончания строительства проектируемых инженерных сетей;</w:t>
      </w:r>
    </w:p>
    <w:p>
      <w:pPr>
        <w:spacing w:after="60"/>
        <w:ind w:firstLine="567"/>
        <w:jc w:val="both"/>
      </w:pPr>
      <w:r>
        <w:rPr>
          <w:rFonts w:ascii="Arial" w:cs="Arial" w:eastAsia="Arial" w:hAnsi="Arial"/>
          <w:sz w:val="24"/>
          <w:szCs w:val="24"/>
        </w:rPr>
        <w:t xml:space="preserve">в) ориентировочный срок подключения объекта строительства к проектируемым инженерным сетям, согласно техническим условиям;</w:t>
      </w:r>
    </w:p>
    <w:p>
      <w:pPr>
        <w:spacing w:after="60"/>
        <w:ind w:firstLine="567"/>
        <w:jc w:val="both"/>
      </w:pPr>
      <w:r>
        <w:rPr>
          <w:rFonts w:ascii="Arial" w:cs="Arial" w:eastAsia="Arial" w:hAnsi="Arial"/>
          <w:sz w:val="24"/>
          <w:szCs w:val="24"/>
        </w:rPr>
        <w:t xml:space="preserve">г) общую стоимость за технологическое присоединение к проектируемым инженерным сетям.</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j-kdkh5ggvbwypenm8ogr">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После подготовки проектов технических условий и договора на технологическое присоединение к проектируемым инженерным сетям и при отсутствии замечаний со стороны застройщика, между Бишкекводоканалом, УКСом и застройщиком заключается договор с отсрочкой подключения объекта до завершения работ по строительству инженерных сетей водопровода и канализации в Южной зоне города Бишкек. Стоимость технологического присоединения указывается в договоре.</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rodzkphpfn0_8vct6jnik">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Общий срок подготовки проектов технических условий, договора технологического присоединения к проектируемым инженерным сетям и заключение договора не должен превышать 15-ти (пятнадцать) рабочих дней.</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2vrpdid_oqcvumv8oelya">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Для получения технических условий и заключения договора застройщик обязан произвести оплату за технические условия и за технологическое присоединение к проектируемым инженерным сетям, согласно договору, в течение 5 календарных дней.</w:t>
      </w:r>
    </w:p>
    <w:p>
      <w:pPr>
        <w:spacing w:after="60"/>
        <w:ind w:firstLine="567"/>
        <w:jc w:val="both"/>
      </w:pPr>
      <w:r>
        <w:rPr>
          <w:rFonts w:ascii="Arial" w:cs="Arial" w:eastAsia="Arial" w:hAnsi="Arial"/>
          <w:sz w:val="24"/>
          <w:szCs w:val="24"/>
        </w:rPr>
        <w:t xml:space="preserve">В договоре, по заявлению застройщика и соглашению сторон указывает, что оплата производится с рассрочкой в три этапа:</w:t>
      </w:r>
    </w:p>
    <w:p>
      <w:pPr>
        <w:spacing w:after="60"/>
        <w:ind w:firstLine="567"/>
        <w:jc w:val="both"/>
      </w:pPr>
      <w:r>
        <w:rPr>
          <w:rFonts w:ascii="Arial" w:cs="Arial" w:eastAsia="Arial" w:hAnsi="Arial"/>
          <w:sz w:val="24"/>
          <w:szCs w:val="24"/>
        </w:rPr>
        <w:t xml:space="preserve">первоначальный платеж должен составлять не менее 30% (процентов) от выставленной к оплате суммы, которую заказчик вносит при получении технических условий;</w:t>
      </w:r>
    </w:p>
    <w:p>
      <w:pPr>
        <w:spacing w:after="60"/>
        <w:ind w:firstLine="567"/>
        <w:jc w:val="both"/>
      </w:pPr>
      <w:r>
        <w:rPr>
          <w:rFonts w:ascii="Arial" w:cs="Arial" w:eastAsia="Arial" w:hAnsi="Arial"/>
          <w:sz w:val="24"/>
          <w:szCs w:val="24"/>
        </w:rPr>
        <w:t xml:space="preserve">второй платеж в размере 40% застройщик вносит до оформления временного подключения к сетям водопровода и канализации на период строительства объекта; </w:t>
      </w:r>
    </w:p>
    <w:p>
      <w:pPr>
        <w:spacing w:after="60"/>
        <w:ind w:firstLine="567"/>
        <w:jc w:val="both"/>
      </w:pPr>
      <w:r>
        <w:rPr>
          <w:rFonts w:ascii="Arial" w:cs="Arial" w:eastAsia="Arial" w:hAnsi="Arial"/>
          <w:sz w:val="24"/>
          <w:szCs w:val="24"/>
        </w:rPr>
        <w:t xml:space="preserve">третий платеж в размере 30% вносится при оформлении справки-подтверждения на построенные сети водопровода и канализации для оформления акта соответствия и сдачи объекта в эксплуатацию.</w:t>
      </w:r>
    </w:p>
    <w:p>
      <w:pPr>
        <w:spacing w:after="60"/>
        <w:ind w:firstLine="567"/>
        <w:jc w:val="both"/>
      </w:pPr>
      <w:r>
        <w:rPr>
          <w:rFonts w:ascii="Arial" w:cs="Arial" w:eastAsia="Arial" w:hAnsi="Arial"/>
          <w:sz w:val="24"/>
          <w:szCs w:val="24"/>
        </w:rPr>
        <w:t xml:space="preserve">Второй и третий платежи по заявлению заказчика и договоренности сторон могут погашаться ежемесячно в установленные сроки.</w:t>
      </w:r>
    </w:p>
    <w:p>
      <w:pPr>
        <w:spacing w:after="60"/>
        <w:ind w:firstLine="567"/>
        <w:jc w:val="both"/>
      </w:pPr>
      <w:r>
        <w:rPr>
          <w:rFonts w:ascii="Arial" w:cs="Arial" w:eastAsia="Arial" w:hAnsi="Arial"/>
          <w:sz w:val="24"/>
          <w:szCs w:val="24"/>
        </w:rPr>
        <w:t xml:space="preserve">В договоре указывается, что в случае нарушения сроков платежей, производится отключение объекта от сетей водоснабжения и водоотведения до полного погашения задолженности.</w:t>
      </w:r>
    </w:p>
    <w:p>
      <w:pPr>
        <w:spacing w:after="60"/>
        <w:ind w:firstLine="567"/>
        <w:jc w:val="both"/>
      </w:pPr>
      <w:r>
        <w:rPr>
          <w:rFonts w:ascii="Arial" w:cs="Arial" w:eastAsia="Arial" w:hAnsi="Arial"/>
          <w:sz w:val="24"/>
          <w:szCs w:val="24"/>
        </w:rPr>
        <w:t xml:space="preserve">При этом, после завершения строительства инженерных сетей, за фактическое подключение к ним, оплата не производится, за исключением случаев наличия задолженности и/или начисления доплаты за фактическое потребление.</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cr_tl_ungzmah5rug0gxq">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Оплата согласно договору вносится в сомах на расчетный счет Бишкекводоканала.</w:t>
      </w:r>
    </w:p>
    <w:p>
      <w:pPr>
        <w:spacing w:after="60"/>
        <w:ind w:firstLine="567"/>
        <w:jc w:val="both"/>
      </w:pPr>
      <w:r>
        <w:rPr>
          <w:rFonts w:ascii="Arial" w:cs="Arial" w:eastAsia="Arial" w:hAnsi="Arial"/>
          <w:sz w:val="24"/>
          <w:szCs w:val="24"/>
        </w:rPr>
        <w:t xml:space="preserve">В случае нарушения срока оплаты последнего платежа, Бишкекводоканал отзывает ранее выданные технические условия и расторгает договор в установленном порядке.</w:t>
      </w:r>
    </w:p>
    <w:p>
      <w:pPr>
        <w:spacing w:after="60"/>
        <w:ind w:firstLine="567"/>
        <w:jc w:val="both"/>
      </w:pPr>
      <w:r>
        <w:rPr>
          <w:rFonts w:ascii="Arial" w:cs="Arial" w:eastAsia="Arial" w:hAnsi="Arial"/>
          <w:sz w:val="24"/>
          <w:szCs w:val="24"/>
        </w:rPr>
        <w:t xml:space="preserve">В случае выявления разницы нагрузок по водоснабжению и/или водоотведению в процессе проектирования, строительства или при вводе объекта в эксплуатацию, а также при повторной выдаче технических условий, отозванных за нарушение условий договора, Бишкекводоканал по запросу ГУ "Бишкекглавархитектура" оформляет новые технические условия и готовит соответствующий проект договора в порядке, установленном настоящим постановлением. Расчет платы и оплата за технологическое присоединение производится с учетом ранее выполненных платежей.</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idopx2fgeokynuabzxlei">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После оплаты застройщик предоставляет копии платежных документов в Бишкекводоканал для получения технических условий и ведения учета поступивших денежных средств.</w:t>
      </w:r>
    </w:p>
    <w:p>
      <w:pPr>
        <w:spacing w:after="60"/>
        <w:ind w:firstLine="567"/>
        <w:jc w:val="both"/>
      </w:pPr>
      <w:r>
        <w:rPr>
          <w:rFonts w:ascii="Arial" w:cs="Arial" w:eastAsia="Arial" w:hAnsi="Arial"/>
          <w:sz w:val="24"/>
          <w:szCs w:val="24"/>
        </w:rPr>
        <w:t xml:space="preserve">23. Распределение и расходование поступивших денежных средств производится Бишкекводоканалом следующим образом:</w:t>
      </w:r>
    </w:p>
    <w:p>
      <w:pPr>
        <w:spacing w:after="60"/>
        <w:ind w:firstLine="567"/>
        <w:jc w:val="both"/>
      </w:pPr>
      <w:r>
        <w:rPr>
          <w:rFonts w:ascii="Arial" w:cs="Arial" w:eastAsia="Arial" w:hAnsi="Arial"/>
          <w:sz w:val="24"/>
          <w:szCs w:val="24"/>
        </w:rPr>
        <w:t xml:space="preserve">- на строительство магистральных и разводящих сетей водопровода и канализации Южной зоны - по заявке УКСа;</w:t>
      </w:r>
    </w:p>
    <w:p>
      <w:pPr>
        <w:spacing w:after="60"/>
        <w:ind w:firstLine="567"/>
        <w:jc w:val="both"/>
      </w:pPr>
      <w:r>
        <w:rPr>
          <w:rFonts w:ascii="Arial" w:cs="Arial" w:eastAsia="Arial" w:hAnsi="Arial"/>
          <w:sz w:val="24"/>
          <w:szCs w:val="24"/>
        </w:rPr>
        <w:t xml:space="preserve">- на погашение кредита с процентами, полученного в рамках проекта "Реабилитация водоснабжения и канализации города Бишкек" и налогов, связанных со сбором денежных средств - самостоятельно.</w:t>
      </w:r>
    </w:p>
    <w:p>
      <w:pPr>
        <w:spacing w:after="60"/>
        <w:ind w:firstLine="567"/>
        <w:jc w:val="both"/>
      </w:pPr>
      <w:r>
        <w:rPr>
          <w:rFonts w:ascii="Arial" w:cs="Arial" w:eastAsia="Arial" w:hAnsi="Arial"/>
          <w:sz w:val="24"/>
          <w:szCs w:val="24"/>
        </w:rPr>
        <w:t xml:space="preserve">Поступившие денежные средства направляются исключительно на цели, указанные в настоящем Положении. Использование денежных средств на цели, не предусмотренные настоящим Положением, в том числе временные, не допускается.</w:t>
      </w:r>
    </w:p>
    <w:p>
      <w:pPr>
        <w:spacing w:after="200" w:before="200"/>
        <w:jc w:val="center"/>
      </w:pPr>
      <w:r>
        <w:rPr>
          <w:rFonts w:ascii="Arial" w:cs="Arial" w:eastAsia="Arial" w:hAnsi="Arial"/>
          <w:b/>
          <w:bCs/>
          <w:sz w:val="24"/>
          <w:szCs w:val="24"/>
        </w:rPr>
        <w:t xml:space="preserve">V. Порядок и условия подключения к инженерным сетям</w:t>
      </w:r>
    </w:p>
    <w:p>
      <w:pPr>
        <w:spacing w:after="60"/>
        <w:ind w:firstLine="567"/>
        <w:jc w:val="both"/>
      </w:pPr>
      <w:r>
        <w:rPr>
          <w:rFonts w:ascii="Arial" w:cs="Arial" w:eastAsia="Arial" w:hAnsi="Arial"/>
          <w:sz w:val="24"/>
          <w:szCs w:val="24"/>
        </w:rPr>
        <w:t xml:space="preserve">24. Подключение объекта к водопроводно-канализационным сетям и сооружениям осуществляется после ввода в эксплуатацию построенных инженерных сетей, в том числе поэтапного, согласно установленным границам собственности и балансовой принадлежности.</w:t>
      </w:r>
    </w:p>
    <w:p>
      <w:pPr>
        <w:spacing w:after="60"/>
        <w:ind w:firstLine="567"/>
        <w:jc w:val="both"/>
      </w:pPr>
      <w:r>
        <w:rPr>
          <w:rFonts w:ascii="Arial" w:cs="Arial" w:eastAsia="Arial" w:hAnsi="Arial"/>
          <w:sz w:val="24"/>
          <w:szCs w:val="24"/>
        </w:rPr>
        <w:t xml:space="preserve">Фактическое подключение объекта к водопроводно-канализационным сетям и сооружениям осуществляется на основе ранее заключенного договора на технологическое присоединение к проектируемым инженерным сетям, при условии внесения оплаты в полном объеме и отсутствии задолженности.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6m9giflw9rrii18hywihg">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Бурение и устройство локальных водозаборов для питьевого водоснабжения населения в границах территории Южной зоны запрещено.</w:t>
      </w:r>
    </w:p>
    <w:p>
      <w:pPr>
        <w:spacing w:after="60"/>
        <w:ind w:firstLine="567"/>
        <w:jc w:val="both"/>
      </w:pPr>
      <w:r>
        <w:rPr>
          <w:rFonts w:ascii="Arial" w:cs="Arial" w:eastAsia="Arial" w:hAnsi="Arial"/>
          <w:sz w:val="24"/>
          <w:szCs w:val="24"/>
        </w:rPr>
        <w:t xml:space="preserve">Технологическое присоединение объектов к централизованной системе водоснабжения и водоотведения города Бишкек производится только при условии сброса сточных вод в централизованную систему канализации. Устройство и использование локальных очистных сооружений и выгребов запрещено.</w:t>
      </w:r>
    </w:p>
    <w:p>
      <w:pPr>
        <w:spacing w:after="60"/>
        <w:ind w:firstLine="567"/>
        <w:jc w:val="both"/>
      </w:pPr>
      <w:r>
        <w:rPr>
          <w:rFonts w:ascii="Arial" w:cs="Arial" w:eastAsia="Arial" w:hAnsi="Arial"/>
          <w:sz w:val="24"/>
          <w:szCs w:val="24"/>
        </w:rPr>
        <w:t xml:space="preserve">Присоединение построенных водопроводных и канализационных сетей и сооружений объекта к системам городского водоснабжения и водоотведения выполняет заказчик (строительная организация, застройщик) под техническим наблюдением представителя Бишкекводоканал или Бишкекводоканалом по договору.</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crwnfno94-rypx88cwxtc">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Для подключения объекта строительства (реконструкции, перепрофилирования, перепланировки) к сетям водопровода и канализации на постоянной основе заявитель направляет Бишкекводоканалу заявление с приложением:</w:t>
      </w:r>
    </w:p>
    <w:p>
      <w:pPr>
        <w:spacing w:after="60"/>
        <w:ind w:firstLine="567"/>
        <w:jc w:val="both"/>
      </w:pPr>
      <w:r>
        <w:rPr>
          <w:rFonts w:ascii="Arial" w:cs="Arial" w:eastAsia="Arial" w:hAnsi="Arial"/>
          <w:sz w:val="24"/>
          <w:szCs w:val="24"/>
        </w:rPr>
        <w:t xml:space="preserve">а)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60"/>
        <w:ind w:firstLine="567"/>
        <w:jc w:val="both"/>
      </w:pPr>
      <w:r>
        <w:rPr>
          <w:rFonts w:ascii="Arial" w:cs="Arial" w:eastAsia="Arial" w:hAnsi="Arial"/>
          <w:sz w:val="24"/>
          <w:szCs w:val="24"/>
        </w:rPr>
        <w:t xml:space="preserve">б) договора на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в) акта гидравлического испытания трубопроводов на прочность и герметичность;</w:t>
      </w:r>
    </w:p>
    <w:p>
      <w:pPr>
        <w:spacing w:after="60"/>
        <w:ind w:firstLine="567"/>
        <w:jc w:val="both"/>
      </w:pPr>
      <w:r>
        <w:rPr>
          <w:rFonts w:ascii="Arial" w:cs="Arial" w:eastAsia="Arial" w:hAnsi="Arial"/>
          <w:sz w:val="24"/>
          <w:szCs w:val="24"/>
        </w:rPr>
        <w:t xml:space="preserve">г) справки Центра государственного санитарно-эпидемиологического надзора города Бишкек о проведении бактериологического анализа на соответствие требованиям</w:t>
      </w:r>
      <w:r>
        <w:rPr>
          <w:rFonts w:ascii="Arial" w:cs="Arial" w:eastAsia="Arial" w:hAnsi="Arial"/>
          <w:sz w:val="24"/>
          <w:szCs w:val="24"/>
        </w:rPr>
        <w:t xml:space="preserve"> Закона </w:t>
      </w:r>
      <w:r>
        <w:rPr>
          <w:rFonts w:ascii="Arial" w:cs="Arial" w:eastAsia="Arial" w:hAnsi="Arial"/>
          <w:sz w:val="24"/>
          <w:szCs w:val="24"/>
        </w:rPr>
        <w:t xml:space="preserve">Кыргызской Республики Технический регламент "О безопасности питьевой воды";</w:t>
      </w:r>
    </w:p>
    <w:p>
      <w:pPr>
        <w:spacing w:after="60"/>
        <w:ind w:firstLine="567"/>
        <w:jc w:val="both"/>
      </w:pPr>
      <w:r>
        <w:rPr>
          <w:rFonts w:ascii="Arial" w:cs="Arial" w:eastAsia="Arial" w:hAnsi="Arial"/>
          <w:sz w:val="24"/>
          <w:szCs w:val="24"/>
        </w:rPr>
        <w:t xml:space="preserve">д) документа, подтверждающего оплату за технологическое присоединение к сетям водопровода и канализации.</w:t>
      </w:r>
    </w:p>
    <w:p>
      <w:pPr>
        <w:spacing w:after="60"/>
        <w:ind w:firstLine="567"/>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абонентского договора.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sonrnyir-e4o3e6g5ol8f">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27. (Исключен в соответствии с </w:t>
      </w:r>
      <w:hyperlink w:history="1" r:id="rIdcbnmsawpkfyg5btmju0s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46)</w:t>
      </w:r>
    </w:p>
    <w:p>
      <w:pPr>
        <w:spacing w:after="60"/>
        <w:ind w:firstLine="567"/>
        <w:jc w:val="both"/>
      </w:pPr>
      <w:r>
        <w:rPr>
          <w:rFonts w:ascii="Arial" w:cs="Arial" w:eastAsia="Arial" w:hAnsi="Arial"/>
          <w:sz w:val="24"/>
          <w:szCs w:val="24"/>
        </w:rPr>
        <w:t xml:space="preserve">28. Дальнейшие гражданско-правовые взаимоотношения между Бишкекводоканалом и застройщиками регулируются</w:t>
      </w:r>
      <w:r>
        <w:rPr>
          <w:rFonts w:ascii="Arial" w:cs="Arial" w:eastAsia="Arial" w:hAnsi="Arial"/>
          <w:sz w:val="24"/>
          <w:szCs w:val="24"/>
        </w:rPr>
        <w:t xml:space="preserve"> Правилами </w:t>
      </w:r>
      <w:r>
        <w:rPr>
          <w:rFonts w:ascii="Arial" w:cs="Arial" w:eastAsia="Arial" w:hAnsi="Arial"/>
          <w:sz w:val="24"/>
          <w:szCs w:val="24"/>
        </w:rPr>
        <w:t xml:space="preserve">пользования водопроводом и канализацией в городе Бишкек, утвержденными</w:t>
      </w:r>
      <w:r>
        <w:rPr>
          <w:rFonts w:ascii="Arial" w:cs="Arial" w:eastAsia="Arial" w:hAnsi="Arial"/>
          <w:sz w:val="24"/>
          <w:szCs w:val="24"/>
        </w:rPr>
        <w:t xml:space="preserve"> постановлением </w:t>
      </w:r>
      <w:r>
        <w:rPr>
          <w:rFonts w:ascii="Arial" w:cs="Arial" w:eastAsia="Arial" w:hAnsi="Arial"/>
          <w:sz w:val="24"/>
          <w:szCs w:val="24"/>
        </w:rPr>
        <w:t xml:space="preserve">Бишкекского городского Кенеша депутатов "Об утверждении</w:t>
      </w:r>
      <w:r>
        <w:rPr>
          <w:rFonts w:ascii="Arial" w:cs="Arial" w:eastAsia="Arial" w:hAnsi="Arial"/>
          <w:sz w:val="24"/>
          <w:szCs w:val="24"/>
        </w:rPr>
        <w:t xml:space="preserve"> Правил </w:t>
      </w:r>
      <w:r>
        <w:rPr>
          <w:rFonts w:ascii="Arial" w:cs="Arial" w:eastAsia="Arial" w:hAnsi="Arial"/>
          <w:sz w:val="24"/>
          <w:szCs w:val="24"/>
        </w:rPr>
        <w:t xml:space="preserve">пользования водопроводом и канализацией в городе Бишкек" от 8 декабря 2005 года № 142.</w:t>
      </w:r>
    </w:p>
    <w:p>
      <w:pPr>
        <w:spacing w:after="200" w:before="200"/>
        <w:jc w:val="center"/>
      </w:pPr>
      <w:r>
        <w:rPr>
          <w:rFonts w:ascii="Arial" w:cs="Arial" w:eastAsia="Arial" w:hAnsi="Arial"/>
          <w:b/>
          <w:bCs/>
          <w:sz w:val="24"/>
          <w:szCs w:val="24"/>
        </w:rPr>
        <w:t xml:space="preserve">VI. Расчет платы за технологическое присоединение к инженерным сетям</w:t>
      </w:r>
    </w:p>
    <w:p>
      <w:pPr>
        <w:spacing w:after="60"/>
        <w:ind w:firstLine="567"/>
        <w:jc w:val="both"/>
      </w:pPr>
      <w:r>
        <w:rPr>
          <w:rFonts w:ascii="Arial" w:cs="Arial" w:eastAsia="Arial" w:hAnsi="Arial"/>
          <w:sz w:val="24"/>
          <w:szCs w:val="24"/>
        </w:rPr>
        <w:t xml:space="preserve">29. Расчет платы за технологическое присоединение к инженерным сетям производится Бишкекводоканалом в соответствии с размером платы, утвержденным Бишкекским городским кенешем,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 П </w:t>
      </w:r>
      <w:r>
        <w:rPr>
          <w:rFonts w:ascii="Arial" w:cs="Arial" w:eastAsia="Arial" w:hAnsi="Arial"/>
          <w:sz w:val="24"/>
          <w:szCs w:val="24"/>
        </w:rPr>
        <w:t xml:space="preserve">⨯</w:t>
      </w:r>
      <w:r>
        <w:rPr>
          <w:rFonts w:ascii="Arial" w:cs="Arial" w:eastAsia="Arial" w:hAnsi="Arial"/>
          <w:sz w:val="24"/>
          <w:szCs w:val="24"/>
        </w:rPr>
        <w:t xml:space="preserve"> 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 - сумма, подлежащая оплате застройщиком за технологическое присоединение к инженерным сетям (сом), является фиксированной на срок действия договора, в том числе при поэтапной оплате;</w:t>
      </w:r>
    </w:p>
    <w:p>
      <w:pPr>
        <w:spacing w:after="60"/>
        <w:ind w:firstLine="567"/>
        <w:jc w:val="both"/>
      </w:pPr>
      <w:r>
        <w:rPr>
          <w:rFonts w:ascii="Arial" w:cs="Arial" w:eastAsia="Arial" w:hAnsi="Arial"/>
          <w:sz w:val="24"/>
          <w:szCs w:val="24"/>
        </w:rPr>
        <w:t xml:space="preserve">П - размер платы за технологическое присоединение объекта к инженерным сетям за единицу запрашиваемой мощности, утвержденный Бишкекским городским кенешем (сом за 1 м</w:t>
      </w:r>
      <w:r>
        <w:rPr>
          <w:rFonts w:ascii="Arial" w:cs="Arial" w:eastAsia="Arial" w:hAnsi="Arial"/>
          <w:sz w:val="24"/>
          <w:szCs w:val="24"/>
        </w:rPr>
        <w:t xml:space="preserve">3</w:t>
      </w:r>
      <w:r>
        <w:rPr>
          <w:rFonts w:ascii="Arial" w:cs="Arial" w:eastAsia="Arial" w:hAnsi="Arial"/>
          <w:sz w:val="24"/>
          <w:szCs w:val="24"/>
        </w:rPr>
        <w:t xml:space="preserve">/сутки);</w:t>
      </w:r>
    </w:p>
    <w:p>
      <w:pPr>
        <w:spacing w:after="60"/>
        <w:ind w:firstLine="567"/>
        <w:jc w:val="both"/>
      </w:pPr>
      <w:r>
        <w:rPr>
          <w:rFonts w:ascii="Arial" w:cs="Arial" w:eastAsia="Arial" w:hAnsi="Arial"/>
          <w:sz w:val="24"/>
          <w:szCs w:val="24"/>
        </w:rPr>
        <w:t xml:space="preserve">М - мощность запрашиваемой нагрузки по водоснабжению (водопровод) и водоотведению (канализация) (м</w:t>
      </w:r>
      <w:r>
        <w:rPr>
          <w:rFonts w:ascii="Arial" w:cs="Arial" w:eastAsia="Arial" w:hAnsi="Arial"/>
          <w:sz w:val="24"/>
          <w:szCs w:val="24"/>
        </w:rPr>
        <w:t xml:space="preserve">3</w:t>
      </w:r>
      <w:r>
        <w:rPr>
          <w:rFonts w:ascii="Arial" w:cs="Arial" w:eastAsia="Arial" w:hAnsi="Arial"/>
          <w:sz w:val="24"/>
          <w:szCs w:val="24"/>
        </w:rPr>
        <w:t xml:space="preserve">/сутки).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oboxftzdyaw4rx9dr0b5r">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наличии остатка денежных средств после завершения строительства инженерных сетей, данные средства направляются на развитие (строительство новых, реконструкция существующих и т.п.) инженерных сетей водопровода и канализации города Бишкек.</w:t>
      </w:r>
    </w:p>
    <w:p>
      <w:pPr>
        <w:spacing w:after="200" w:before="200"/>
        <w:jc w:val="center"/>
      </w:pPr>
      <w:r>
        <w:rPr>
          <w:rFonts w:ascii="Arial" w:cs="Arial" w:eastAsia="Arial" w:hAnsi="Arial"/>
          <w:b/>
          <w:bCs/>
          <w:sz w:val="24"/>
          <w:szCs w:val="24"/>
        </w:rPr>
        <w:t xml:space="preserve">VII. Особые условия</w:t>
      </w:r>
    </w:p>
    <w:p>
      <w:pPr>
        <w:spacing w:after="60"/>
        <w:ind w:firstLine="567"/>
        <w:jc w:val="both"/>
      </w:pPr>
      <w:r>
        <w:rPr>
          <w:rFonts w:ascii="Arial" w:cs="Arial" w:eastAsia="Arial" w:hAnsi="Arial"/>
          <w:sz w:val="24"/>
          <w:szCs w:val="24"/>
        </w:rPr>
        <w:t xml:space="preserve">31. При положительном решении вопроса об отпуске питьевой воды Бишкекводоканал устанавливает лимит на потребление питьевой воды из городского водопровода и прием сточных вод в городскую канализацию, согласно техническим условиям.</w:t>
      </w:r>
    </w:p>
    <w:p>
      <w:pPr>
        <w:spacing w:after="60"/>
        <w:ind w:firstLine="567"/>
        <w:jc w:val="both"/>
      </w:pPr>
      <w:r>
        <w:rPr>
          <w:rFonts w:ascii="Arial" w:cs="Arial" w:eastAsia="Arial" w:hAnsi="Arial"/>
          <w:sz w:val="24"/>
          <w:szCs w:val="24"/>
        </w:rPr>
        <w:t xml:space="preserve">32. В случае повышения водопотребления после сдачи в эксплуатацию объекта, дополнительная оплата за сверхлимитное потребление питьевой воды производится заказчиком по истечению трех месяцев по среднему показателю. При этом заказчик технических условий оплачивает сверхлимитное потребление от заявленных нагрузок технических условий в течение 10-ти рабочих дней с даты получения счета к оплате и увеличивает лимит водопотребления и водоотведения в порядке, установленном настоящим Положением.</w:t>
      </w:r>
    </w:p>
    <w:p>
      <w:pPr>
        <w:spacing w:after="60"/>
        <w:ind w:firstLine="567"/>
        <w:jc w:val="both"/>
      </w:pPr>
      <w:r>
        <w:rPr>
          <w:rFonts w:ascii="Arial" w:cs="Arial" w:eastAsia="Arial" w:hAnsi="Arial"/>
          <w:sz w:val="24"/>
          <w:szCs w:val="24"/>
        </w:rPr>
        <w:t xml:space="preserve">33. Наружные водопроводные, канализационные сети, сооружения и оборудование, в том числе магистральные и разводящие сети водопровода и канализации Южной зоны, расположенные и проходящие по территории муниципальной собственности города Бишкек, в установленном порядке по акту приема-передачи передаются на баланс Бишкекводоканала для дальнейшей эксплуатации и содержания на безвозмездной основе.</w:t>
      </w:r>
    </w:p>
    <w:p>
      <w:pPr>
        <w:spacing w:after="200" w:before="200"/>
        <w:jc w:val="center"/>
      </w:pPr>
      <w:r>
        <w:rPr>
          <w:rFonts w:ascii="Arial" w:cs="Arial" w:eastAsia="Arial" w:hAnsi="Arial"/>
          <w:b/>
          <w:bCs/>
          <w:sz w:val="24"/>
          <w:szCs w:val="24"/>
        </w:rPr>
        <w:t xml:space="preserve">VIII. Ответственность за нарушение настоящего Положения</w:t>
      </w:r>
    </w:p>
    <w:p>
      <w:pPr>
        <w:spacing w:after="60"/>
        <w:ind w:firstLine="567"/>
        <w:jc w:val="both"/>
      </w:pPr>
      <w:r>
        <w:rPr>
          <w:rFonts w:ascii="Arial" w:cs="Arial" w:eastAsia="Arial" w:hAnsi="Arial"/>
          <w:sz w:val="24"/>
          <w:szCs w:val="24"/>
        </w:rPr>
        <w:t xml:space="preserve">34. Уполномоченные органы, указанные в настоящем Положении, несут ответственность в соответствии с законодательством Кыргызской Республики, вплоть до уголовной, в рамках предоставленных полномочий, а также за целевое использование, распределение и расходование поступивших денежных средств.</w:t>
      </w:r>
    </w:p>
    <w:p>
      <w:pPr>
        <w:spacing w:after="60"/>
        <w:ind w:firstLine="567"/>
        <w:jc w:val="both"/>
      </w:pPr>
      <w:r>
        <w:rPr>
          <w:rFonts w:ascii="Arial" w:cs="Arial" w:eastAsia="Arial" w:hAnsi="Arial"/>
          <w:sz w:val="24"/>
          <w:szCs w:val="24"/>
        </w:rPr>
        <w:t xml:space="preserve">35. Физические и юридические лица несут ответственность в рамках заключенного Договора либо в соответствии с законодательством Кыргызской Республики за самовольное подключение объектов строительства к инженерным сетям.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РАЗМЕР ПЛАТЫ</w:t>
      </w:r>
    </w:p>
    <w:p>
      <w:pPr>
        <w:spacing w:after="400" w:before="400"/>
        <w:jc w:val="center"/>
      </w:pPr>
      <w:r>
        <w:rPr>
          <w:rFonts w:ascii="Arial" w:cs="Arial" w:eastAsia="Arial" w:hAnsi="Arial"/>
          <w:b/>
          <w:bCs/>
          <w:sz w:val="28"/>
          <w:szCs w:val="28"/>
        </w:rPr>
        <w:t xml:space="preserve">за выдачу технических условий и технологическое присоединение объектов строительства, реконструкции, перепрофилирования, перепланировки к сетям водопровода и канализации в Южной зоне города Бишкек</w:t>
      </w:r>
    </w:p>
    <w:p>
      <w:pPr>
        <w:spacing w:after="120"/>
        <w:jc w:val="center"/>
      </w:pPr>
      <w:r>
        <w:rPr>
          <w:rFonts w:ascii="Arial" w:cs="Arial" w:eastAsia="Arial" w:hAnsi="Arial"/>
          <w:i/>
          <w:iCs/>
          <w:sz w:val="24"/>
          <w:szCs w:val="24"/>
        </w:rPr>
        <w:t xml:space="preserve">(В редакции постановления Бишкекского горкенеша от </w:t>
      </w:r>
      <w:hyperlink w:history="1" r:id="rIdwctoxothvilzjjrjeq-ib">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Установить следующую плату за выдачу технических условий на объекты строительства, реконструкции, перепрофилирования, перепланировки к проектируемым сетям водопровода и канализации в Южной зоне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6266"/>
        <w:gridCol w:w="3429"/>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инженерной сети</w:t>
            </w:r>
          </w:p>
        </w:tc>
        <w:tc>
          <w:tcPr>
            <w:tcW w:type="dxa" w:w="3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Плата (сом)</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bl>
    <w:p>
      <w:pPr>
        <w:spacing w:after="120" w:before="120"/>
        <w:ind w:firstLine="567"/>
        <w:jc w:val="both"/>
      </w:pPr>
      <w:r>
        <w:rPr>
          <w:rFonts w:ascii="Arial" w:cs="Arial" w:eastAsia="Arial" w:hAnsi="Arial"/>
          <w:sz w:val="24"/>
          <w:szCs w:val="24"/>
        </w:rPr>
        <w:t xml:space="preserve">2) Установить следующие размеры платы за технологическое присоединение объектов строительства, реконструкции, перепрофилирования, перепланировки к проектируемым сетям водопровода и канализации в Южной зоне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264"/>
        <w:gridCol w:w="2986"/>
        <w:gridCol w:w="1400"/>
        <w:gridCol w:w="3033"/>
      </w:tblGrid>
      <w:tr>
        <w:tc>
          <w:tcPr>
            <w:tcW w:type="dxa" w:w="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инженерной сети</w:t>
            </w:r>
          </w:p>
        </w:tc>
        <w:tc>
          <w:tcPr>
            <w:tcW w:type="dxa" w:w="29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нагрузок</w:t>
            </w:r>
          </w:p>
        </w:tc>
        <w:tc>
          <w:tcPr>
            <w:tcW w:type="dxa" w:w="14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платы (сом)</w:t>
            </w:r>
          </w:p>
        </w:tc>
        <w:tc>
          <w:tcPr>
            <w:tcW w:type="dxa" w:w="30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Понижающие коэффициенты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организации</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2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куб.м/сутки</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19817</w:t>
            </w:r>
          </w:p>
        </w:tc>
        <w:tc>
          <w:tcPr>
            <w:tcW w:type="dxa" w:w="30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2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куб.м/сутки</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13209</w:t>
            </w:r>
          </w:p>
        </w:tc>
        <w:tc>
          <w:tcPr>
            <w:tcW w:type="dxa" w:w="30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без учета налогов;</w:t>
      </w:r>
    </w:p>
    <w:p>
      <w:pPr>
        <w:spacing w:after="60"/>
        <w:ind w:firstLine="567"/>
        <w:jc w:val="both"/>
      </w:pPr>
      <w:r>
        <w:rPr>
          <w:rFonts w:ascii="Arial" w:cs="Arial" w:eastAsia="Arial" w:hAnsi="Arial"/>
          <w:sz w:val="24"/>
          <w:szCs w:val="24"/>
        </w:rPr>
        <w:t xml:space="preserve">(**) при строительстве, реконструкции, перепрофилировании и перепланировке объектов расчеты с заказчиками производить с учетом разницы между запрашиваемой и фактической нагрузкой.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6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cjs1knbdmr5_sjdz2gy">
      <w:r>
        <w:rPr>
          <w:rFonts w:ascii="Arial" w:cs="Arial" w:eastAsia="Arial" w:hAnsi="Arial"/>
          <w:color w:val="132D3F"/>
          <w:sz w:val="16"/>
          <w:szCs w:val="16"/>
          <w:u w:val="single"/>
        </w:rPr>
        <w:t xml:space="preserve">dalil.kg/document/402236</w:t>
      </w:r>
    </w:hyperlink>
  </w:p>
  <w:p>
    <w:pPr>
      <w:spacing w:after="0" w:before="40"/>
      <w:jc w:val="center"/>
    </w:pPr>
    <w:hyperlink w:history="1" r:id="rId_v6ipr6umx8jnfb5qle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eep3g1t-uzj_uvduv8ub" Type="http://schemas.openxmlformats.org/officeDocument/2006/relationships/hyperlink" Target="https://dalil.kg/document/230012250" TargetMode="External"/><Relationship Id="rId3jlg2u8ey-a4qhb9idhcx" Type="http://schemas.openxmlformats.org/officeDocument/2006/relationships/hyperlink" Target="https://dalil.kg/document/134277" TargetMode="External"/><Relationship Id="rIdtaf48flszpcjasdopvhny" Type="http://schemas.openxmlformats.org/officeDocument/2006/relationships/hyperlink" Target="https://dalil.kg/document/200" TargetMode="External"/><Relationship Id="rIduwznrf7meaqruqmnbxmgs" Type="http://schemas.openxmlformats.org/officeDocument/2006/relationships/hyperlink" Target="https://dalil.kg/document/203102" TargetMode="External"/><Relationship Id="rId2jblr1pw06xxbp62jgsse" Type="http://schemas.openxmlformats.org/officeDocument/2006/relationships/hyperlink" Target="https://dalil.kg/document/134277" TargetMode="External"/><Relationship Id="rId_hlv2gjn6enkoxnnqrady" Type="http://schemas.openxmlformats.org/officeDocument/2006/relationships/hyperlink" Target="https://dalil.kg/document/134277" TargetMode="External"/><Relationship Id="rIdinmrp4m79shy4gxvjz8d7" Type="http://schemas.openxmlformats.org/officeDocument/2006/relationships/hyperlink" Target="https://dalil.kg/document/134277" TargetMode="External"/><Relationship Id="rIdix_yd_4rp6dv_kiuv6ulx" Type="http://schemas.openxmlformats.org/officeDocument/2006/relationships/hyperlink" Target="https://dalil.kg/document/134277" TargetMode="External"/><Relationship Id="rId0vqanxfsbij3tkc-hhomo" Type="http://schemas.openxmlformats.org/officeDocument/2006/relationships/hyperlink" Target="https://dalil.kg/document/134277" TargetMode="External"/><Relationship Id="rIdxuvzf7a0pimi4gdes4wfv" Type="http://schemas.openxmlformats.org/officeDocument/2006/relationships/hyperlink" Target="https://dalil.kg/document/200" TargetMode="External"/><Relationship Id="rIdalaunaff5uyozshgbj3fs" Type="http://schemas.openxmlformats.org/officeDocument/2006/relationships/hyperlink" Target="https://dalil.kg/document/203102" TargetMode="External"/><Relationship Id="rIdmbvidbtwrnfdavpy5ac1e" Type="http://schemas.openxmlformats.org/officeDocument/2006/relationships/hyperlink" Target="https://dalil.kg/document/134277" TargetMode="External"/><Relationship Id="rIdr1itv9s2rjmtooaaxeiix" Type="http://schemas.openxmlformats.org/officeDocument/2006/relationships/hyperlink" Target="https://dalil.kg/document/134277" TargetMode="External"/><Relationship Id="rIdmc9la0_u0sa_dygxnn73e" Type="http://schemas.openxmlformats.org/officeDocument/2006/relationships/hyperlink" Target="https://dalil.kg/document/134277" TargetMode="External"/><Relationship Id="rIdmep4k5fooxtacrke3cu9x" Type="http://schemas.openxmlformats.org/officeDocument/2006/relationships/hyperlink" Target="https://dalil.kg/document/134277" TargetMode="External"/><Relationship Id="rId2ftuzsff2tql1sbhegusr" Type="http://schemas.openxmlformats.org/officeDocument/2006/relationships/hyperlink" Target="https://dalil.kg/document/134277" TargetMode="External"/><Relationship Id="rIdj-kdkh5ggvbwypenm8ogr" Type="http://schemas.openxmlformats.org/officeDocument/2006/relationships/hyperlink" Target="https://dalil.kg/document/134277" TargetMode="External"/><Relationship Id="rIdrodzkphpfn0_8vct6jnik" Type="http://schemas.openxmlformats.org/officeDocument/2006/relationships/hyperlink" Target="https://dalil.kg/document/134277" TargetMode="External"/><Relationship Id="rId2vrpdid_oqcvumv8oelya" Type="http://schemas.openxmlformats.org/officeDocument/2006/relationships/hyperlink" Target="https://dalil.kg/document/134277" TargetMode="External"/><Relationship Id="rIdcr_tl_ungzmah5rug0gxq" Type="http://schemas.openxmlformats.org/officeDocument/2006/relationships/hyperlink" Target="https://dalil.kg/document/134277" TargetMode="External"/><Relationship Id="rIdidopx2fgeokynuabzxlei" Type="http://schemas.openxmlformats.org/officeDocument/2006/relationships/hyperlink" Target="https://dalil.kg/document/134277" TargetMode="External"/><Relationship Id="rId6m9giflw9rrii18hywihg" Type="http://schemas.openxmlformats.org/officeDocument/2006/relationships/hyperlink" Target="https://dalil.kg/document/134277" TargetMode="External"/><Relationship Id="rIdcrwnfno94-rypx88cwxtc" Type="http://schemas.openxmlformats.org/officeDocument/2006/relationships/hyperlink" Target="https://dalil.kg/document/134277" TargetMode="External"/><Relationship Id="rIdsonrnyir-e4o3e6g5ol8f" Type="http://schemas.openxmlformats.org/officeDocument/2006/relationships/hyperlink" Target="https://dalil.kg/document/134277" TargetMode="External"/><Relationship Id="rIdcbnmsawpkfyg5btmju0s7" Type="http://schemas.openxmlformats.org/officeDocument/2006/relationships/hyperlink" Target="https://dalil.kg/document/134277" TargetMode="External"/><Relationship Id="rIdoboxftzdyaw4rx9dr0b5r" Type="http://schemas.openxmlformats.org/officeDocument/2006/relationships/hyperlink" Target="https://dalil.kg/document/134277" TargetMode="External"/><Relationship Id="rIdwctoxothvilzjjrjeq-ib" Type="http://schemas.openxmlformats.org/officeDocument/2006/relationships/hyperlink" Target="https://dalil.kg/document/13427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cjs1knbdmr5_sjdz2gy" Type="http://schemas.openxmlformats.org/officeDocument/2006/relationships/hyperlink" Target="https://dalil.kg/document/402236" TargetMode="External"/><Relationship Id="rId_v6ipr6umx8jnfb5qle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2026-09-28T03:10:14.570Z</dcterms:created>
  <dcterms:modified xsi:type="dcterms:W3CDTF">2026-09-28T03:10:14.570Z</dcterms:modified>
</cp:coreProperties>
</file>

<file path=docProps/custom.xml><?xml version="1.0" encoding="utf-8"?>
<Properties xmlns="http://schemas.openxmlformats.org/officeDocument/2006/custom-properties" xmlns:vt="http://schemas.openxmlformats.org/officeDocument/2006/docPropsVTypes"/>
</file>