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ecox3cus3allmdx5ua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5 октября 2023 года № 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2018 года № 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Бишкекского городского кенеша в сфере землепользования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h_nm9uqjb0lyoqz7cej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2020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Земельным </w:t>
      </w:r>
      <w:hyperlink w:history="1" r:id="rIdsybq1qg6w-n0bcguie6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16cp3eq83goqzm0mudi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8epjk-f313awslesimx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za9nxhhtkd3j25_suai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29 января 2018 года № 59, Бишкекский городской кенеш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(Утрачивает силу в соответствии с </w:t>
      </w:r>
      <w:hyperlink w:history="1" r:id="rIdgh6wlsno6lhot5l2adn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14 января 2020 года № 141)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(Утрачивает силу в соответствии с </w:t>
      </w:r>
      <w:hyperlink w:history="1" r:id="rIdh3zvkkiatvwdyzrhrhc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14 января 2020 года № 141)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Уполномоченному органу ежемесячно предоставлять в Бишкекский городской кенеш и в постоянную комиссию по муниципальной собственности, земельным вопросам, градостроительству и архитектуре Бишкекского городского кенеша отчет о проведенных комиссиях, с приложением копий утвержденных протоколов заседаний.".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zij4s88l6gptb-8uyj1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возмездного предоставления прав аренды на земельные участки, находящиеся в муниципальной собственности города Бишкек, утвержденном вышеуказанным </w:t>
      </w:r>
      <w:hyperlink w:history="1" r:id="rIdq8p-vrcbi3cd-3dknye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состав комиссии включаются представители мэрии города Бишкек, представители общественности, некоммерческих и иных организаций. Состав комиссии утверждается мэрией города Бишкек.";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после слов "присутствовавшими на заседании комиссии" дополнить словами ", в день проведения комиссии.";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61 после слов "участвовавшими в заседании комиссии" дополнить словами ", в день проведения комиссии.";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63 после слов "в заседании комиссии, и победителем конкурса" дополнить словами ", в день проведения комиссии.";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"81. В случае многофункционального назначения земельного участка, указанного в договоре без определения (разделения) площадей по каждому функциональному назначению, начисление арендных платежей за пользование таким земельным участком производится с условным делением площади земельного участка на равные доли по количеству функциональных назначений, до освоения земельного участка.";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87 слова "в судебном порядке,"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bneuifwogs5qors7lst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предоставления прав аренды на земельные участки, находящиеся в муниципальной собственности города Бишкек под объекты облегченного типа, утвержденном вышеуказанным </w:t>
      </w:r>
      <w:hyperlink w:history="1" r:id="rIdohnv7dx3mqep8iamejz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 третий пункта 6 объединить и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состав комиссии включаются представители мэрии г.Бишкек, представители общественности, некоммерческих и иных организаций. Состав комиссии утверждается мэрией города Бишкек.";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после слов "подписывается членами комиссии" дополнить словами ", в день проведения комиссии.";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26 после слов "участвующими в заседании комиссии" дополнить словами ", в день проведения комиссии.";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34 после слов "членами Комиссии" дополнить словами ", в день проведения комиссии.";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mjumirnick8gj-v4it-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утверждении Положений и составов комиссий по предоставлению прав на земельные участки в городе Бишкек" от 20 декабря 2011 года № 289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названии вышеуказанного </w:t>
      </w:r>
      <w:hyperlink w:history="1" r:id="rIdupr1dnrqmulh3q9hkqm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составов"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четвертый и пятый пункта 1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Положении о комиссии по предоставлению прав на земельные участки в городе Бишкек, утвержденном вышеуказанным </w:t>
      </w:r>
      <w:hyperlink w:history="1" r:id="rIdn2dxllg8evkwsoh0ozl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"Управление муниципальной собственности" заменить словами "Уполномоченный орган" в соответствующих падежах и числах;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Состав Комиссии утверждается мэрией города Бишкек.";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после слов "членами Комиссии" дополнить словами ", в день заседания комиссии.";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"12. Уполномоченный орган оповещает и обеспечивает материалами предстоящего заседания Членов комиссии и депутатов, входящих в состав постоянной комиссии по муниципальной собственности, земельным вопросам, градостроительству и архитектуре Бишкекского городского кенеша, за 10 календарных дней до проведения заседания.";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17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Положении о комиссии по предоставлению прав на земельные участки, находящиеся в муниципальной собственности города Бишкек под объекты облегченного типа, утвержденном вышеуказанным </w:t>
      </w:r>
      <w:hyperlink w:history="1" r:id="rIdtyavbm9ebm9vqdzl3sl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"Управление муниципальной собственности" заменить словами "Уполномоченный орган" в соответствующих падежах и числах;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Состав Комиссии утверждается мэрией города Бишкек.";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после слов "членами Комиссии" дополнить словами ", в день заседания комиссии.";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"12. Уполномоченный орган оповещает и обеспечивает материалами предстоящего заседания Членов комиссии и депутатов, входящих в состав постоянной комиссии по муниципальной собственности, земельным вопросам, градостроительству и архитектуре Бишкекского городского кенеша, за 10 календарных дней до проведения заседания.";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17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s8dnkqvr8tfxkwllo44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утверждении положений о порядке предоставления земельных участков под индивидуальное жилищное строительство в городе Бишкек и о порядке формирования очередности граждан на получение земельных участков под индивидуальное жилищное строительство в городе Бишкек" от 9 июля 2007 года № 339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9lzqskmf7jly4draekd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</w:t>
        </w:r>
      </w:hyperlink>
      <w:r>
        <w:rPr>
          <w:rFonts w:ascii="Arial" w:cs="Arial" w:eastAsia="Arial" w:hAnsi="Arial"/>
          <w:sz w:val="24"/>
          <w:szCs w:val="24"/>
        </w:rPr>
        <w:t xml:space="preserve">и о порядке предоставления земельных участков под индивидуальное жилищное строительство в городе Бишкек, утвержденном вышеуказанным </w:t>
      </w:r>
      <w:hyperlink w:history="1" r:id="rId0mp84ai__xqxplqz7ql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"6. Комиссия создается уполномоченным органом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мэрии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МП "Бишкекглавархитектура";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Бишкекского городского управления по землеустройству и регистрации прав на недвижимое имущество.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по решению уполномоченного органа могут быть включены представители общественности.";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главой IX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"IX.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Решение уполномоченного органа о выделении земельного участка может быть обжаловано в порядке, установленном законодательством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uvu9kqalksnktggul4w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очередности граждан на получение земельных участков под индивидуальное жилищное строительство в городе Бишкек, утвержденном вышеуказанным </w:t>
      </w:r>
      <w:hyperlink w:history="1" r:id="rIdgp6jpzyfenxmstmvfh7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2.6.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"2.6. Состав районной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районной муниципальной администрации мэрии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уполномоченного органа по предоставлению земельных участков под индивидуальное жилищное строительство;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Бишкекского городского управления по землеустройству и регистрации прав на недвижимое имущество.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по решению районной муниципальной администрации мэрии города Бишкек могут быть включены представители общественности.".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(Конгантиев К.К.) и первого вице-мэра города Бишкек Макенова Р.К.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Кененбаев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dqso3lhzolzb4yqua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dalil.kg/document/403291</w:t>
      </w:r>
    </w:hyperlink>
  </w:p>
  <w:p>
    <w:pPr>
      <w:spacing w:after="0" w:before="40"/>
      <w:jc w:val="center"/>
    </w:pPr>
    <w:hyperlink w:history="1" r:id="rIdh0irxvfxatmjp8cyzhr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ecox3cus3allmdx5uajm" Type="http://schemas.openxmlformats.org/officeDocument/2006/relationships/hyperlink" Target="https://dalil.kg/document/179135" TargetMode="External"/><Relationship Id="rIdh_nm9uqjb0lyoqz7cejwq" Type="http://schemas.openxmlformats.org/officeDocument/2006/relationships/hyperlink" Target="https://dalil.kg/document/450500" TargetMode="External"/><Relationship Id="rIdsybq1qg6w-n0bcguie6r_" Type="http://schemas.openxmlformats.org/officeDocument/2006/relationships/hyperlink" Target="https://dalil.kg/document/8" TargetMode="External"/><Relationship Id="rId16cp3eq83goqzm0mudish" Type="http://schemas.openxmlformats.org/officeDocument/2006/relationships/hyperlink" Target="https://dalil.kg/document/203102" TargetMode="External"/><Relationship Id="rId8epjk-f313awslesimxmi" Type="http://schemas.openxmlformats.org/officeDocument/2006/relationships/hyperlink" Target="https://dalil.kg/document/992" TargetMode="External"/><Relationship Id="rIdza9nxhhtkd3j25_suailo" Type="http://schemas.openxmlformats.org/officeDocument/2006/relationships/hyperlink" Target="https://dalil.kg/document/10052" TargetMode="External"/><Relationship Id="rIdgh6wlsno6lhot5l2adnry" Type="http://schemas.openxmlformats.org/officeDocument/2006/relationships/hyperlink" Target="https://dalil.kg/document/450500" TargetMode="External"/><Relationship Id="rIdh3zvkkiatvwdyzrhrhcsq" Type="http://schemas.openxmlformats.org/officeDocument/2006/relationships/hyperlink" Target="https://dalil.kg/document/450500" TargetMode="External"/><Relationship Id="rIdzij4s88l6gptb-8uyj18m" Type="http://schemas.openxmlformats.org/officeDocument/2006/relationships/hyperlink" Target="https://dalil.kg/document/24673" TargetMode="External"/><Relationship Id="rIdq8p-vrcbi3cd-3dknyeyl" Type="http://schemas.openxmlformats.org/officeDocument/2006/relationships/hyperlink" Target="https://dalil.kg/document/24619" TargetMode="External"/><Relationship Id="rIdbneuifwogs5qors7lsthi" Type="http://schemas.openxmlformats.org/officeDocument/2006/relationships/hyperlink" Target="https://dalil.kg/document/24674" TargetMode="External"/><Relationship Id="rIdohnv7dx3mqep8iamejzpr" Type="http://schemas.openxmlformats.org/officeDocument/2006/relationships/hyperlink" Target="https://dalil.kg/document/24619" TargetMode="External"/><Relationship Id="rIdmjumirnick8gj-v4it-dn" Type="http://schemas.openxmlformats.org/officeDocument/2006/relationships/hyperlink" Target="https://dalil.kg/document/403292" TargetMode="External"/><Relationship Id="rIdupr1dnrqmulh3q9hkqmm6" Type="http://schemas.openxmlformats.org/officeDocument/2006/relationships/hyperlink" Target="https://dalil.kg/document/403292" TargetMode="External"/><Relationship Id="rIdn2dxllg8evkwsoh0ozlmt" Type="http://schemas.openxmlformats.org/officeDocument/2006/relationships/hyperlink" Target="https://dalil.kg/document/403292" TargetMode="External"/><Relationship Id="rIdtyavbm9ebm9vqdzl3slph" Type="http://schemas.openxmlformats.org/officeDocument/2006/relationships/hyperlink" Target="https://dalil.kg/document/403292" TargetMode="External"/><Relationship Id="rIds8dnkqvr8tfxkwllo449e" Type="http://schemas.openxmlformats.org/officeDocument/2006/relationships/hyperlink" Target="https://dalil.kg/document/23565" TargetMode="External"/><Relationship Id="rId9lzqskmf7jly4draekddd" Type="http://schemas.openxmlformats.org/officeDocument/2006/relationships/hyperlink" Target="https://dalil.kg/document/23566" TargetMode="External"/><Relationship Id="rId0mp84ai__xqxplqz7qlql" Type="http://schemas.openxmlformats.org/officeDocument/2006/relationships/hyperlink" Target="https://dalil.kg/document/23565" TargetMode="External"/><Relationship Id="rIduvu9kqalksnktggul4wuc" Type="http://schemas.openxmlformats.org/officeDocument/2006/relationships/hyperlink" Target="https://dalil.kg/document/23567" TargetMode="External"/><Relationship Id="rIdgp6jpzyfenxmstmvfh7rm" Type="http://schemas.openxmlformats.org/officeDocument/2006/relationships/hyperlink" Target="https://dalil.kg/document/23565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dqso3lhzolzb4yquafd" Type="http://schemas.openxmlformats.org/officeDocument/2006/relationships/hyperlink" Target="https://dalil.kg/document/403291" TargetMode="External"/><Relationship Id="rIdh0irxvfxatmjp8cyzhrd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2026-09-26T01:38:05.899Z</dcterms:created>
  <dcterms:modified xsi:type="dcterms:W3CDTF">2026-09-26T01:38:05.899Z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