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d7ahpa_xmx1nuz-skuf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декабря 1997 года N 752                                ПОЛОЖЕНИЕ              о порядке назначения и выплаты компенсации                        за особые условия труда              (В редакции </w:t>
      </w:r>
      <w:hyperlink w:history="1" r:id="rIdv2rrwtyjaaxixl3gx0to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мая 1999 года N 263)     Настоящее Положение устанавливает  порядок  назначения  и  выплатыкомпенсаций  за  особые  условия труда в соответствии  со  статьей  12</w:t>
      </w:r>
      <w:hyperlink w:history="1" r:id="rIdrav1zaawuttmfxgukgst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социальномстраховании".    1. Компенсация за особые условия труда выплачивается за  работу  вдолжностях,    предусмотренных    Перечнем    должностей    работниковлетного,   летно-испытательного,  инженерно-технического   состава   иработников,    осуществляющих    управление    воздушным    движением,утвержденным постановлением Правительства Кыргызской Республики от  24октября   1995   года   N  449, Перечнем отдельных категорий  артистовтеатров   и  других   театрально-зрелищных  предприятий,  утвержденнымпостановлением Правительства  Кыргызской Республики от 1 декабря  1997года N 694:    а) работникам летного и летно-испытательного состава  при  выслугелет  в  этих должностях не менее 25 лет у мужчин и не менее 20  лет  уженщин;    б)  работникам,  осуществляющим  управление  воздушным  движением,имеющим свидетельство диспетчера:    - мужчинам по достижении с 1 января 1999 года 55 лет 4  месяцев  ипри  общем  стаже  работы не менее 25 лет,  из них не  менее  половиныстрахового  стажа  по непосредственному управлению полетами  воздушныхсудов;    - женщинам  по  достижении с 1 января 1999 года 50 лет 4 месяцев ипри  общем  стаже  работы не менее 20 лет,  из них не  менее  половиныстрахового  стажа  по непосредственному управлению полетами  воздушныхсудов;    в) инженерно-техническому составу:    - мужчинам  по  достижении с 1 января 1999 года 55 лет 4 месяцев ипри  общем стаже работы в гражданской авиации не менее 25 лет, из  нихне менее 20 лет в указанных должностях;    - женщинам по достижении с 1 января 1999 года 50 лет 4  месяцев  ипри  общем стаже работы в гражданской авиации не менее 20 лет, из  нихне менее 15 лет в указанных должностях;    г) артистам  театров  и  других  театрально-зрелищных предприятий,коллективов при стаже творческой деятельности не менее 20 лет;    д)  начиная  с  1  января 2000 года по 1 января 2007  года  лицам,указанным в подпунктах "б" и "в" настоящего пункта, возраст выхода  напенсию увеличивается каждый год на 4 месяца.    2.  Компенсации  за особые условия труда назначаются  при  условииоставления работы,  дающей право на пенсию за особые условия  труда  ивыплачиваются  в  случае невозможности выплаты пенсии работодателем  всвязи  с   ликвидацией  или реорганизацией предприятия до  наступленияобщеустановленного возраста выхода на пенсию.    3.  Подсчет  стажа  по  выслуге лет работникам  летного  и  летно-испытательного   состава  производится  в  соответствии   с   Порядкомисчисления   сроков   выслуги   лет  работникам   летного   и   летно-испытательного  состава,   утвержденным  постановлением  ПравительстваКыргызской  Республики от 24 октября  1995 года N 449.  Для работниковинженерно-технического состава, работников,  осуществляющих управлениевоздушным   движением,   и  артистов  театров   и  других  театрально-зрелищных предприятий подсчет стажа производится календарно  на  общихоснованиях   по   данным  трудовой  книжки  и  других   подтверждающихдокументов   в   соответствии  с Положением  о  порядке  подтверждениятрудового  стажа, утвержденным постановлением Правительства КыргызскойРеспублики  от 25 июля 1995 года N 310, и Положением о порядке  учета,исчисления   и   подтверждения  страхового  стажа,  учитываемого   приназначении   пенсий   по   государственному  пенсионному   социальномустрахованию,  утвержденным  постановлением  Правительства   КыргызскойРеспублики от 28 октября 1997 года N 635.    В  стаж  творческой  работы артистов театров,  других  театрально-зрелищных   предприятий  и  коллективов включается  время  их  военнойслужбы  по специальности при условии,  что не менее двух третей стажа,требуемого  для  назначения  компенсации,   приходится  на  работу   вдолжностях,  дающих право на эту компенсацию.    4. Компенсация  за  особые условия труда назначается со дня подачизаявления  с  представлением необходимых документов о стаже  работы  ирешением   работодателя   об  отказе  в назначении  пенсии  за  особыеусловия труда.    В  случае  ликвидации,   реорганизации  предприятия  работодатель,назначивший   и   выплачивающий  пенсию  за  особые   условия   труда,представляет  в  отделение  Социального  фонда  Кыргызской  Республикидокументы,  подтверждающие невозможность дальнейшей выплаты пенсии,  суказанием  по  какое время выплачена пенсия.    5. Назначение компенсации за  особые  условия  труда  производитсятерриториальными органами Социального фонда Кыргызской Республики.    6. Компенсация  за  особые условия труда устанавливается в размеребазовой   части   пенсии,  утвержденной  Жогорку  Кенешем   КыргызскойРеспублики на момент выплаты.    Лицам, проживающим в условиях,  где к заработной плате установленырайонные  коэффициенты,  компенсация исчисляется  с  применением  этихкоэффициентов.    7.  Компенсация   за особые условия труда выплачивается  по  местужительства  за текущий месяц в порядке,  предусмотренном  для  выплатыпенсий.    8. В период работы назначенные компенсации выплачиваются в  полномразмере без учета получаемого заработка.    9. Выплата компенсации прекращается со дня назначения пенсии.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1l_-jg29qkn-56oejrao">
      <w:r>
        <w:rPr>
          <w:rFonts w:ascii="Arial" w:cs="Arial" w:eastAsia="Arial" w:hAnsi="Arial"/>
          <w:color w:val="132D3F"/>
          <w:sz w:val="16"/>
          <w:szCs w:val="16"/>
          <w:u w:val="single"/>
        </w:rPr>
        <w:t xml:space="preserve">dalil.kg/document/40831</w:t>
      </w:r>
    </w:hyperlink>
  </w:p>
  <w:p>
    <w:pPr>
      <w:spacing w:after="0" w:before="40"/>
      <w:jc w:val="center"/>
    </w:pPr>
    <w:hyperlink w:history="1" r:id="rIdmxvfnhs0vgryartrlfe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7ahpa_xmx1nuz-skufp" Type="http://schemas.openxmlformats.org/officeDocument/2006/relationships/hyperlink" Target="https://dalil.kg/document/40830" TargetMode="External"/><Relationship Id="rIdv2rrwtyjaaxixl3gx0tob" Type="http://schemas.openxmlformats.org/officeDocument/2006/relationships/hyperlink" Target="https://dalil.kg/document/33384" TargetMode="External"/><Relationship Id="rIdrav1zaawuttmfxgukgsts"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1l_-jg29qkn-56oejrao" Type="http://schemas.openxmlformats.org/officeDocument/2006/relationships/hyperlink" Target="https://dalil.kg/document/40831" TargetMode="External"/><Relationship Id="rIdmxvfnhs0vgryartrlfe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2026-09-23T20:26:29.907Z</dcterms:created>
  <dcterms:modified xsi:type="dcterms:W3CDTF">2026-09-23T20:26:29.907Z</dcterms:modified>
</cp:coreProperties>
</file>

<file path=docProps/custom.xml><?xml version="1.0" encoding="utf-8"?>
<Properties xmlns="http://schemas.openxmlformats.org/officeDocument/2006/custom-properties" xmlns:vt="http://schemas.openxmlformats.org/officeDocument/2006/docPropsVTypes"/>
</file>