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21 января 1999 года N 37 г.Бишкек, Дом Правительства от 31 декабря 1997 года N 777            ПОСТАНОВЛЕНИЕ ПРАВИТЕЛЬСТВА КЫРГЫЗСКОЙ РЕСПУБЛИКИ                О  проектах законов Кыргызской Республики        "О государственном обязательном страховании пассажиров воздушного, водного, автомобильного и железнодорожного транспорта",    "Об  обязательном страховании общегражданской ответственностиотправителей взрывоопасных  грузов, легковоспламеняющихся химических       и других вредных веществ" и "Об обязательном страховании  гражданской  ответственности владельцев автотранспортных средств"     Правительство Кыргызской Республики постановляет:    1.    Одобрить   проекты   законов   Кыргызской   Республики    </w:t>
      </w:r>
      <w:r>
        <w:rPr>
          <w:rFonts w:ascii="Arial" w:cs="Arial" w:eastAsia="Arial" w:hAnsi="Arial"/>
          <w:sz w:val="24"/>
          <w:szCs w:val="24"/>
        </w:rPr>
        <w:t xml:space="preserve">"О</w:t>
      </w:r>
      <w:r>
        <w:rPr>
          <w:rFonts w:ascii="Arial" w:cs="Arial" w:eastAsia="Arial" w:hAnsi="Arial"/>
          <w:sz w:val="24"/>
          <w:szCs w:val="24"/>
        </w:rPr>
        <w:t xml:space="preserve">государственном   обязательном  страховании  пассажиров    воздушного,</w:t>
      </w:r>
      <w:r>
        <w:rPr>
          <w:rFonts w:ascii="Arial" w:cs="Arial" w:eastAsia="Arial" w:hAnsi="Arial"/>
          <w:sz w:val="24"/>
          <w:szCs w:val="24"/>
        </w:rPr>
        <w:t xml:space="preserve">водного,    автомобильного   и  железнодорожного   транспорта"</w:t>
      </w:r>
      <w:r>
        <w:rPr>
          <w:rFonts w:ascii="Arial" w:cs="Arial" w:eastAsia="Arial" w:hAnsi="Arial"/>
          <w:sz w:val="24"/>
          <w:szCs w:val="24"/>
        </w:rPr>
        <w:t xml:space="preserve">,   </w:t>
      </w:r>
      <w:r>
        <w:rPr>
          <w:rFonts w:ascii="Arial" w:cs="Arial" w:eastAsia="Arial" w:hAnsi="Arial"/>
          <w:sz w:val="24"/>
          <w:szCs w:val="24"/>
        </w:rPr>
        <w:t xml:space="preserve"> "Об</w:t>
      </w:r>
      <w:r>
        <w:rPr>
          <w:rFonts w:ascii="Arial" w:cs="Arial" w:eastAsia="Arial" w:hAnsi="Arial"/>
          <w:sz w:val="24"/>
          <w:szCs w:val="24"/>
        </w:rPr>
        <w:t xml:space="preserve">обязательном  страховании общегражданской ответственности отправителей</w:t>
      </w:r>
      <w:r>
        <w:rPr>
          <w:rFonts w:ascii="Arial" w:cs="Arial" w:eastAsia="Arial" w:hAnsi="Arial"/>
          <w:sz w:val="24"/>
          <w:szCs w:val="24"/>
        </w:rPr>
        <w:t xml:space="preserve">взрывоопасных  грузов, легковоспламеняющихся   химических   и   других</w:t>
      </w:r>
      <w:r>
        <w:rPr>
          <w:rFonts w:ascii="Arial" w:cs="Arial" w:eastAsia="Arial" w:hAnsi="Arial"/>
          <w:sz w:val="24"/>
          <w:szCs w:val="24"/>
        </w:rPr>
        <w:t xml:space="preserve">вредных   веществ"</w:t>
      </w:r>
      <w:r>
        <w:rPr>
          <w:rFonts w:ascii="Arial" w:cs="Arial" w:eastAsia="Arial" w:hAnsi="Arial"/>
          <w:sz w:val="24"/>
          <w:szCs w:val="24"/>
        </w:rPr>
        <w:t xml:space="preserve">   и   </w:t>
      </w:r>
      <w:r>
        <w:rPr>
          <w:rFonts w:ascii="Arial" w:cs="Arial" w:eastAsia="Arial" w:hAnsi="Arial"/>
          <w:sz w:val="24"/>
          <w:szCs w:val="24"/>
        </w:rPr>
        <w:t xml:space="preserve">"Об   обязательном  страховании   гражданской</w:t>
      </w:r>
      <w:r>
        <w:rPr>
          <w:rFonts w:ascii="Arial" w:cs="Arial" w:eastAsia="Arial" w:hAnsi="Arial"/>
          <w:sz w:val="24"/>
          <w:szCs w:val="24"/>
        </w:rPr>
        <w:t xml:space="preserve">ответственности  владельцев  автотранспортных средств"</w:t>
      </w:r>
      <w:r>
        <w:rPr>
          <w:rFonts w:ascii="Arial" w:cs="Arial" w:eastAsia="Arial" w:hAnsi="Arial"/>
          <w:sz w:val="24"/>
          <w:szCs w:val="24"/>
        </w:rPr>
        <w:t xml:space="preserve">.    2. Внести указанные законопроекты на рассмотрение  Жогорку  КенешаКыргызской Республики.    3.  Назначить  Сатыбалдиева Ж.Ж.  - Министра  транспорта  и  связиКыргызской     Республики,    Ширгелиева    А.Ш.     -    председателяГосударственного страхового надзора Кыргызской Республики  и   КутуеваО.А.   -   Министра внутренних  дел Кыргызской Республики официальнымипредставителями  Правительства Кыргызской Республики при  рассмотренииданных законопроектов палатами Жогорку Кенеша Кыргызской Республики.     Премьер-министр Кыргызской Республики             А.Джумагулов                                                                  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_zyfphqzrbwfio91l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dalil.kg/document/40859</w:t>
      </w:r>
    </w:hyperlink>
  </w:p>
  <w:p>
    <w:pPr>
      <w:spacing w:after="0" w:before="40"/>
      <w:jc w:val="center"/>
    </w:pPr>
    <w:hyperlink w:history="1" r:id="rId7f96uzn8hs4t2npstuq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_zyfphqzrbwfio91lni" Type="http://schemas.openxmlformats.org/officeDocument/2006/relationships/hyperlink" Target="https://dalil.kg/document/40859" TargetMode="External"/><Relationship Id="rId7f96uzn8hs4t2npstuq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2026-09-24T18:22:57.401Z</dcterms:created>
  <dcterms:modified xsi:type="dcterms:W3CDTF">2026-09-24T18:22:57.401Z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