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spxaclglvu5hmo1057uk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14 июня 2004 года УП N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реформировании системы обязательных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  задач  по развитию инвестиционной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предпринимательства,  определенных  в  Комплексной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до 2010 года,  а  также  в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политики   в   сфере   регулирования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субъектов  предпринимательства,   утвержденной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</w:t>
      </w:r>
      <w:hyperlink w:history="1" r:id="rIdt6gi6mvkwhxgwyytkyt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  Концепции   дерегулирования</w:t>
        </w:r>
      </w:hyperlink>
    </w:p>
    <w:p>
      <w:pPr>
        <w:spacing w:after="120"/>
        <w:jc w:val="both"/>
      </w:pPr>
      <w:hyperlink w:history="1" r:id="rIdfmarokgjrjqw6pokxfs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экономики</w:t>
        </w:r>
      </w:hyperlink>
      <w:r>
        <w:rPr>
          <w:rFonts w:ascii="Arial" w:cs="Arial" w:eastAsia="Arial" w:hAnsi="Arial"/>
          <w:sz w:val="20"/>
          <w:szCs w:val="20"/>
        </w:rPr>
        <w:t xml:space="preserve">" от 5 февраля 2004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прилагаемые   </w:t>
      </w:r>
      <w:hyperlink w:history="1" r:id="rIdpq5xce1j-bpkbqeixhm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  "Реформирование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платежей, осуществляемых субъектами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hyperlink w:history="1" r:id="rId2ouxukx23c_ucmnr14l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принять  меры  по  неукоснительному  исполнению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комиссиями,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органами местного самоуправления плана мероприятий и определить меру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персональной  ответственности должностных лиц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исполнению   основных  направлений  программы   по 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иностранных инвестиций в экономику республики,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  барьеров  и  усилению  маркетинговой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утвержденных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22 сентября 2003 года N 595;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принять необходимые меры для продвижения в палатах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соответствующих  законопроектов,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предусматривается данной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месячный срок привести свои решения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и  принять  меры по широкому освещению хода его  реализации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Руководителям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 государственных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в   Аппарат  Премьер-министра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ежемесячные отчеты о выполнении вышеназванной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исполнением данного Указа возложить на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n6tyofahjzaf8qne9f0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Президента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14 июня 2004 года N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основных мероприятий программы "Реформирование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системы обязательных платежей,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субъектами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|N|Наименование мероприятий|     Форма    |  Сроки |  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     |  реализации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|1|Анализ системы          |Аналитическая |III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|обязательных платежей,  |информация   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|осуществляемых          |            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             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          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 и       |              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|платных услуг        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органов |       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|власти, а также         |         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|нормативно-правовых     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|актов и законов, на     |              |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|основании которых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|осуществляется уплата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|обязательных платежей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 и       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|платных услуг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органов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                  |              |   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|2|Разработка понятий      |Внесение      |III     |АПМ, 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|"Обязательные платежи,  |изменений и  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|осуществляемые          |дополнений в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|классификацию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|по доходам и в|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бизнеса",       |соответствую-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|"Специальные средства", |щие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|"Платная услуга         |законодатель-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органов"|ные и    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т.п. целях четкого    |нормативные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|понимания этих понятий и|акты по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|включения определения   |обязательным  |        |Проект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|этих понятий в          |платежам,     |        |фискальной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|соответствующие         |осуществляемым|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|законодательные и       |субъектами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|нормативные акты.       |предпринима-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|Уточнение классификаций |тельства      |   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|доходов бюджета с учетом|за ведение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|уточнения вышеуказанных |бизнеса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|понятий   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|3|Подготовка              |Проект Закона |III-IV  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|законопроектов          |внесении      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|"О внесении изменений и |изменений и 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|дополнений </w:t>
      </w:r>
      <w:hyperlink w:history="1" r:id="rIdmqktfbyz0dz3acn2hhl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 "Об  |дополнений    |года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|основных принципах      |в Закон       |    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|бюджетного права".      |"Об основных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|Подготовка              |принципах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|соответствующих         |бюджетного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|изменений в             |права".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|законодательные         |Внесение      |        |финансов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нормативные акты по   |изменений и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|обязательным платежам,  |дополнений в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|осуществляемым          |соответствую- |        |Проект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|щие           |        |фискальной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|законодатель-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бизнеса, в целях|ные и     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|оптимизации обязательных|нормативные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|платежей и прозрачного  |акты по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|исполнения органами     |обязательным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|исполнительной власти и |платежам,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|их структурными         |осуществляемым|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         |субъектами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|предприни-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|мательства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   |за ведение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|бизнеса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|4|Подготовка проекта      |Проект        |III     |АПМ, 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|постановления           |постановления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           |Правительства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 о |Кыргызской   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|внесении изменений и    |Республики    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|дополнений в </w:t>
      </w:r>
      <w:hyperlink w:history="1" r:id="rIdvpqu2asit8zyc7k-wbv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|методике формирования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|тарифов (цен) на платные|       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|услуги (работы) от 26   |         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|октября 2000 года N 637 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              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     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  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|5|Ревизия обязательных    |Подготовка,   |III     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|платежей, осуществляемых|предложения по|квартал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|субъектами              |изменению   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за  |</w:t>
      </w:r>
      <w:hyperlink w:history="1" r:id="rIdwhxpluuktzviva4v8yr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0"/>
          <w:szCs w:val="20"/>
        </w:rPr>
        <w:t xml:space="preserve"> и     |года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|ведение бизнеса         |создание      |    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|(лицензий,              |системы   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|разрешительные          |оптимизации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|документы, штрафы и     |платных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|т.д.), а также          |услуг, а также|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|бесплатных и платных    |законодатель-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включенных в     |ных и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</w:t>
      </w:r>
      <w:hyperlink w:history="1" r:id="rIdcd9gyl1y_ybglmdsz5k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государственных  |нормативных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|бесплатных и платных    |актов по      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оказываемых      |обязательным  |        |реформы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|органами исполнительной |платежам   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структурными|осуществляемым|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|подразделениями:        |субъектами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исключение из Реестра |предприни-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функций, связанных с  |мательства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выдачей разрешительных|за ведение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документов и          |бизнеса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включенных в Перечень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разрешительных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документов;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исключение из </w:t>
      </w:r>
      <w:hyperlink w:history="1" r:id="rIdfls70jmmmuu__qiz6j-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0"/>
          <w:szCs w:val="20"/>
        </w:rPr>
        <w:t xml:space="preserve">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услуг, оказываемых на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бесплатной основе;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исключение из перечня |              |       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платных услуг и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Реестра 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государственных услуг,|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оказываемых           |      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подведомственными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хозяйствующими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структурами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государственных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органов власти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|6|Подготовка              |О внесении    |III     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|соответствующих         |изменений и   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|изменений в </w:t>
      </w:r>
      <w:hyperlink w:history="1" r:id="rId3ynaygg7kmdjsnen_sg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,     |дополнений в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|утвержденный            |постановление |года    |развития,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</w:t>
      </w:r>
      <w:hyperlink w:history="1" r:id="rIde8bvdglr37shxiiutcy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       |Правительства |    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 Кыргызской|Кыргызской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 от 28 декабря|Республики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|2000 года N 759 "Об     |от 28 декабря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|утверждении Реестра     |2000 года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         |N 759 "Об    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|бесплатных и платных    |утверждении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оказываемых      |Реестра го-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|органами исполнительной |сударственных 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структурными|бесплатных и 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|подразделениями" в целях|платных услуг,|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|оптимизации платных     |оказываемых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 по следующим      |органами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 исполнительной  |исполнительной|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 |власти и их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|подразделениям:         |структурными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 таможенной|подразделени-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службы Комитета по    |ями" с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доходам при           |учетом соот-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Министерстве финансов |ветствующих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Республики;|изменений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Управление драгоценных|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металлов при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Министерстве финансов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Управление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государственной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автоинспекции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Министерства          |     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внутренних дел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Министерство экологии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 чрезвычайных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ситуаций Кыргызской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Республики;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           |              | 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лекарственного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обеспечения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Министерства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здравоохранения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 воздушного|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транспорта и          |              |   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использования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воздушного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пространства;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Государственная       |     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комиссия при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Правительстве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 архитектуре и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строительству и ее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структурные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подразделения;        |              |   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Национальный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статистический комитет|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Рыбная инспекция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Министерства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сельского, водного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хозяйства и           |              |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перерабатывающей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промышленности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Кыргызской Республики;|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Главная               |     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государственная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техническая инспекция;|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 химизации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 защиты растений;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Главная  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государственная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инспекция по карантину|              |     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растений; 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Департамент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государственной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ветеринарии;          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Государственная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комиссия по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сортоиспытанию;       |              |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Государственная лесная|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служба Кыргызской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Республики;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иные органы           |       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исполнительной власти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|7|Анализ и инвентаризация |Аналитическая |III     |АПМ,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|внебюджетных фондов и   |информация    |квартал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|дочерних хозрасчетных   |              |2004   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|организаций,            |              |года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|осуществляющих          |              |        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|функционирование на     |             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|полном                  |          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|самофинансировании.     |              |        |Республики,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|Подготовка проекта      |Проект        |  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|постановления           |постановления |        |финансов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           |Правительства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 Республики по|Кыргызской    |        |Республики,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|переводу на бюджетное   |Республики о  |        |Проект фискальной|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|финансирование          |внесении      |        |реформы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|внебюджетных фондов и по|изменений и   |        |"Биаринг-Поинт"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|отделению и последующей |дополнений в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|приватизации            |соответствую-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|подведомственных        |щие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|подразделений органов   |законодатель-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|исполнительной власти   |ные и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|функционирующих на      |нормативные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|основе хозрасчета и     |акты по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|самофинансирования      |переводу на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|бюджетное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|финансирование|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|внебюджетных  |   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|фондов и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|подведомствен-|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|ных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|хозрасчетных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|организаций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|министерств и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|ведомств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|8|Подготовить изменения в |О внесении    |III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</w:t>
      </w:r>
      <w:hyperlink w:history="1" r:id="rId6pr4euo9creumxi5veu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разрешительных   |изменений и  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|документов с учетом     |дополнений в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|следующих положений:    |</w:t>
      </w:r>
      <w:hyperlink w:history="1" r:id="rIduzl4fzuqn7f90dxyvfv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Реестр формируется    |Правительства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исключительно из      |Кыргызской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разрешений,           |Республики    |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предусмотренных       |от 25 февраля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законами;             |2004 года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Реестр должен         |N 103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классифицироваться по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видам разрешительных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документов            |              | 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|-|------------------------|--------------|--------|-----------------|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|9|С целью повышения уровня|Размещение в  |IV      |Министерство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|информированности       |ИПС "Токтом", |квартал |экономического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|субъектов               |публикация в  |2004    |развития,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     |СМИ,          |года    |промышленности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|опубликование Реестра   |размещение на |        |торговли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|государственных платных |сайте ГКАП    |   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|услуг, оказываемых      |              |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|органами исполнительной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|власти и их структурными|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|подразделениями, а также|              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|других реестров,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|регулирующих       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|деятельность субъектов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     |              |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xaclglvu5hmo1057ukb" Type="http://schemas.openxmlformats.org/officeDocument/2006/relationships/hyperlink" Target="http://kodeks.duckdns.org/document/430828" TargetMode="External"/><Relationship Id="rIdt6gi6mvkwhxgwyytkyt98" Type="http://schemas.openxmlformats.org/officeDocument/2006/relationships/hyperlink" Target="http://kodeks.duckdns.org/document/4080" TargetMode="External"/><Relationship Id="rIdfmarokgjrjqw6pokxfsvl" Type="http://schemas.openxmlformats.org/officeDocument/2006/relationships/hyperlink" Target="http://kodeks.duckdns.org/document/4080" TargetMode="External"/><Relationship Id="rIdpq5xce1j-bpkbqeixhmcj" Type="http://schemas.openxmlformats.org/officeDocument/2006/relationships/hyperlink" Target="http://kodeks.duckdns.org/document/4151" TargetMode="External"/><Relationship Id="rId2ouxukx23c_ucmnr14lgj" Type="http://schemas.openxmlformats.org/officeDocument/2006/relationships/hyperlink" Target="http://kodeks.duckdns.org/document/4150#1" TargetMode="External"/><Relationship Id="rIdn6tyofahjzaf8qne9f0rv" Type="http://schemas.openxmlformats.org/officeDocument/2006/relationships/hyperlink" Target="http://kodeks.duckdns.org/document/4150" TargetMode="External"/><Relationship Id="rIdmqktfbyz0dz3acn2hhlmx" Type="http://schemas.openxmlformats.org/officeDocument/2006/relationships/hyperlink" Target="http://kodeks.duckdns.org/document/86" TargetMode="External"/><Relationship Id="rIdvpqu2asit8zyc7k-wbvot" Type="http://schemas.openxmlformats.org/officeDocument/2006/relationships/hyperlink" Target="http://kodeks.duckdns.org/document/7735" TargetMode="External"/><Relationship Id="rIdwhxpluuktzviva4v8yrvr" Type="http://schemas.openxmlformats.org/officeDocument/2006/relationships/hyperlink" Target="http://kodeks.duckdns.org/document/33062" TargetMode="External"/><Relationship Id="rIdcd9gyl1y_ybglmdsz5km4" Type="http://schemas.openxmlformats.org/officeDocument/2006/relationships/hyperlink" Target="http://kodeks.duckdns.org/document/33062" TargetMode="External"/><Relationship Id="rIdfls70jmmmuu__qiz6j-sn" Type="http://schemas.openxmlformats.org/officeDocument/2006/relationships/hyperlink" Target="http://kodeks.duckdns.org/document/33062" TargetMode="External"/><Relationship Id="rId3ynaygg7kmdjsnen_sgiq" Type="http://schemas.openxmlformats.org/officeDocument/2006/relationships/hyperlink" Target="http://kodeks.duckdns.org/document/33062" TargetMode="External"/><Relationship Id="rIde8bvdglr37shxiiutcy_r" Type="http://schemas.openxmlformats.org/officeDocument/2006/relationships/hyperlink" Target="http://kodeks.duckdns.org/document/33061" TargetMode="External"/><Relationship Id="rId6pr4euo9creumxi5veus4" Type="http://schemas.openxmlformats.org/officeDocument/2006/relationships/hyperlink" Target="http://kodeks.duckdns.org/document/55105#1" TargetMode="External"/><Relationship Id="rIduzl4fzuqn7f90dxyvfv-t" Type="http://schemas.openxmlformats.org/officeDocument/2006/relationships/hyperlink" Target="http://kodeks.duckdns.org/document/5510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2026-09-23T11:38:22.519Z</dcterms:created>
  <dcterms:modified xsi:type="dcterms:W3CDTF">2026-09-23T11:38:22.519Z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