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2018 г № 63/15/27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отмене постановления Люксембургского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главного специалиста по земельным вопросам Люксембургского айыл окмоту К.Байсеркеева об отмене постановления Люксембургского айылного кенеша </w:t>
      </w:r>
      <w:hyperlink w:history="1" r:id="rId30rdnyuvxtdb76i-uj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24.01.2018 года № 40/11/27</w:t>
        </w:r>
      </w:hyperlink>
      <w:r>
        <w:rPr>
          <w:rFonts w:ascii="Arial" w:cs="Arial" w:eastAsia="Arial" w:hAnsi="Arial"/>
          <w:sz w:val="24"/>
          <w:szCs w:val="24"/>
        </w:rPr>
        <w:t xml:space="preserve"> на основании протеста прокуратуры Ысык-Атинского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2zsilzyxqpfbzp98i9_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Люксембургского айылного кенеша №40/11/27 от 24.01.2018 года и привести в соответствие с законодательством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постоянной комиссии по аграрным вопросам С.Тентишева.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jahrqm1tldgadyol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dalil.kg/document/415217</w:t>
      </w:r>
    </w:hyperlink>
  </w:p>
  <w:p>
    <w:pPr>
      <w:spacing w:after="0" w:before="40"/>
      <w:jc w:val="center"/>
    </w:pPr>
    <w:hyperlink w:history="1" r:id="rIdz-jltjcynupqzpoilbl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rdnyuvxtdb76i-ujkei" Type="http://schemas.openxmlformats.org/officeDocument/2006/relationships/hyperlink" Target="https://dalil.kg/document/410123" TargetMode="External"/><Relationship Id="rId2zsilzyxqpfbzp98i9_pg" Type="http://schemas.openxmlformats.org/officeDocument/2006/relationships/hyperlink" Target="https://dalil.kg/document/410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jahrqm1tldgadyolp9" Type="http://schemas.openxmlformats.org/officeDocument/2006/relationships/hyperlink" Target="https://dalil.kg/document/415217" TargetMode="External"/><Relationship Id="rIdz-jltjcynupqzpoilbl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2026-10-05T12:50:02.108Z</dcterms:created>
  <dcterms:modified xsi:type="dcterms:W3CDTF">2026-10-05T12:50:02.108Z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