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1njc4uvbj4sqa7v3l8un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января 1995 года №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исчисления выслуги лет, назначения и выплаты пенсий и пособий военнослужащим, прокурорам и следователям органов прокуратуры, лицам рядового и начальствующего состава уполномоченного государственного органа, ведающего вопросами внутренних дел, уполномоченного государственного органа в сфере профилактики и тушения пожаров, органов финансовой полиции, службы специальной связи, уголовно-исполнительной системы, органа по контролю наркотиков и их семьям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редакции постановлений Правительства КР от </w:t>
      </w:r>
      <w:hyperlink w:history="1" r:id="rIdwndf4hxq52zf4u5jn9pnh">
        <w:r>
          <w:rPr>
            <w:rFonts w:ascii="Arial" w:cs="Arial" w:eastAsia="Arial" w:hAnsi="Arial"/>
            <w:color w:val="1D4ED8"/>
            <w:sz w:val="24"/>
            <w:szCs w:val="24"/>
            <w:u w:val="single"/>
          </w:rPr>
          <w:t xml:space="preserve">1 декабря 1998 года № 779</w:t>
        </w:r>
      </w:hyperlink>
      <w:r>
        <w:rPr>
          <w:rFonts w:ascii="Arial" w:cs="Arial" w:eastAsia="Arial" w:hAnsi="Arial"/>
          <w:sz w:val="24"/>
          <w:szCs w:val="24"/>
        </w:rPr>
        <w:t xml:space="preserve">, </w:t>
      </w:r>
      <w:hyperlink w:history="1" r:id="rIdx-hv7gwh8_nognqed5ulf">
        <w:r>
          <w:rPr>
            <w:rFonts w:ascii="Arial" w:cs="Arial" w:eastAsia="Arial" w:hAnsi="Arial"/>
            <w:color w:val="1D4ED8"/>
            <w:sz w:val="24"/>
            <w:szCs w:val="24"/>
            <w:u w:val="single"/>
          </w:rPr>
          <w:t xml:space="preserve">18 мая 1999 года № 266</w:t>
        </w:r>
      </w:hyperlink>
      <w:r>
        <w:rPr>
          <w:rFonts w:ascii="Arial" w:cs="Arial" w:eastAsia="Arial" w:hAnsi="Arial"/>
          <w:sz w:val="24"/>
          <w:szCs w:val="24"/>
        </w:rPr>
        <w:t xml:space="preserve">, 
 </w:t>
      </w:r>
      <w:hyperlink w:history="1" r:id="rIdwwkin3yixwtuows6iaaqg">
        <w:r>
          <w:rPr>
            <w:rFonts w:ascii="Arial" w:cs="Arial" w:eastAsia="Arial" w:hAnsi="Arial"/>
            <w:color w:val="1D4ED8"/>
            <w:sz w:val="24"/>
            <w:szCs w:val="24"/>
            <w:u w:val="single"/>
          </w:rPr>
          <w:t xml:space="preserve">20 января 2000 года № 36</w:t>
        </w:r>
      </w:hyperlink>
      <w:r>
        <w:rPr>
          <w:rFonts w:ascii="Arial" w:cs="Arial" w:eastAsia="Arial" w:hAnsi="Arial"/>
          <w:sz w:val="24"/>
          <w:szCs w:val="24"/>
        </w:rPr>
        <w:t xml:space="preserve">, </w:t>
      </w:r>
      <w:hyperlink w:history="1" r:id="rIduvbo5cbkt9jpmuulr_7gc">
        <w:r>
          <w:rPr>
            <w:rFonts w:ascii="Arial" w:cs="Arial" w:eastAsia="Arial" w:hAnsi="Arial"/>
            <w:color w:val="1D4ED8"/>
            <w:sz w:val="24"/>
            <w:szCs w:val="24"/>
            <w:u w:val="single"/>
          </w:rPr>
          <w:t xml:space="preserve">14 февраля 2000 года № 72</w:t>
        </w:r>
      </w:hyperlink>
      <w:r>
        <w:rPr>
          <w:rFonts w:ascii="Arial" w:cs="Arial" w:eastAsia="Arial" w:hAnsi="Arial"/>
          <w:sz w:val="24"/>
          <w:szCs w:val="24"/>
        </w:rPr>
        <w:t xml:space="preserve">,</w:t>
      </w:r>
      <w:hyperlink w:history="1" r:id="rIdz-rgq5m34tjkskcbwd8ry">
        <w:r>
          <w:rPr>
            <w:rFonts w:ascii="Arial" w:cs="Arial" w:eastAsia="Arial" w:hAnsi="Arial"/>
            <w:color w:val="1D4ED8"/>
            <w:sz w:val="24"/>
            <w:szCs w:val="24"/>
            <w:u w:val="single"/>
          </w:rPr>
          <w:t xml:space="preserve">22 февраля 2000 года № 88</w:t>
        </w:r>
      </w:hyperlink>
      <w:r>
        <w:rPr>
          <w:rFonts w:ascii="Arial" w:cs="Arial" w:eastAsia="Arial" w:hAnsi="Arial"/>
          <w:sz w:val="24"/>
          <w:szCs w:val="24"/>
        </w:rPr>
        <w:t xml:space="preserve">, </w:t>
      </w:r>
      <w:hyperlink w:history="1" r:id="rId6kwp61okftj3xu9yrofa5">
        <w:r>
          <w:rPr>
            <w:rFonts w:ascii="Arial" w:cs="Arial" w:eastAsia="Arial" w:hAnsi="Arial"/>
            <w:color w:val="1D4ED8"/>
            <w:sz w:val="24"/>
            <w:szCs w:val="24"/>
            <w:u w:val="single"/>
          </w:rPr>
          <w:t xml:space="preserve">16 июля 2001 года № 351</w:t>
        </w:r>
      </w:hyperlink>
      <w:r>
        <w:rPr>
          <w:rFonts w:ascii="Arial" w:cs="Arial" w:eastAsia="Arial" w:hAnsi="Arial"/>
          <w:sz w:val="24"/>
          <w:szCs w:val="24"/>
        </w:rPr>
        <w:t xml:space="preserve">, </w:t>
      </w:r>
      <w:hyperlink w:history="1" r:id="rIduksgxv3tv890ozrxutp9u">
        <w:r>
          <w:rPr>
            <w:rFonts w:ascii="Arial" w:cs="Arial" w:eastAsia="Arial" w:hAnsi="Arial"/>
            <w:color w:val="1D4ED8"/>
            <w:sz w:val="24"/>
            <w:szCs w:val="24"/>
            <w:u w:val="single"/>
          </w:rPr>
          <w:t xml:space="preserve">16 января 2002 года № 27</w:t>
        </w:r>
      </w:hyperlink>
      <w:r>
        <w:rPr>
          <w:rFonts w:ascii="Arial" w:cs="Arial" w:eastAsia="Arial" w:hAnsi="Arial"/>
          <w:sz w:val="24"/>
          <w:szCs w:val="24"/>
        </w:rPr>
        <w:t xml:space="preserve">, 
 </w:t>
      </w:r>
      <w:hyperlink w:history="1" r:id="rIds_dnaxy7o0kksaf7ppcoy">
        <w:r>
          <w:rPr>
            <w:rFonts w:ascii="Arial" w:cs="Arial" w:eastAsia="Arial" w:hAnsi="Arial"/>
            <w:color w:val="1D4ED8"/>
            <w:sz w:val="24"/>
            <w:szCs w:val="24"/>
            <w:u w:val="single"/>
          </w:rPr>
          <w:t xml:space="preserve">19 июня 2002 года № 380</w:t>
        </w:r>
      </w:hyperlink>
      <w:r>
        <w:rPr>
          <w:rFonts w:ascii="Arial" w:cs="Arial" w:eastAsia="Arial" w:hAnsi="Arial"/>
          <w:sz w:val="24"/>
          <w:szCs w:val="24"/>
        </w:rPr>
        <w:t xml:space="preserve">, </w:t>
      </w:r>
      <w:hyperlink w:history="1" r:id="rIdtr8tsp-5ias99evt7m7ze">
        <w:r>
          <w:rPr>
            <w:rFonts w:ascii="Arial" w:cs="Arial" w:eastAsia="Arial" w:hAnsi="Arial"/>
            <w:color w:val="1D4ED8"/>
            <w:sz w:val="24"/>
            <w:szCs w:val="24"/>
            <w:u w:val="single"/>
          </w:rPr>
          <w:t xml:space="preserve">20 августа 2002 года № 572</w:t>
        </w:r>
      </w:hyperlink>
      <w:r>
        <w:rPr>
          <w:rFonts w:ascii="Arial" w:cs="Arial" w:eastAsia="Arial" w:hAnsi="Arial"/>
          <w:sz w:val="24"/>
          <w:szCs w:val="24"/>
        </w:rPr>
        <w:t xml:space="preserve">, </w:t>
      </w:r>
      <w:hyperlink w:history="1" r:id="rIdcycgol5oudvzukyvbuopj">
        <w:r>
          <w:rPr>
            <w:rFonts w:ascii="Arial" w:cs="Arial" w:eastAsia="Arial" w:hAnsi="Arial"/>
            <w:color w:val="1D4ED8"/>
            <w:sz w:val="24"/>
            <w:szCs w:val="24"/>
            <w:u w:val="single"/>
          </w:rPr>
          <w:t xml:space="preserve">11 марта 2003 года № 113</w:t>
        </w:r>
      </w:hyperlink>
      <w:r>
        <w:rPr>
          <w:rFonts w:ascii="Arial" w:cs="Arial" w:eastAsia="Arial" w:hAnsi="Arial"/>
          <w:sz w:val="24"/>
          <w:szCs w:val="24"/>
        </w:rPr>
        <w:t xml:space="preserve">, </w:t>
      </w:r>
      <w:hyperlink w:history="1" r:id="rIdp1aq40nd69y3ixvwvzugs">
        <w:r>
          <w:rPr>
            <w:rFonts w:ascii="Arial" w:cs="Arial" w:eastAsia="Arial" w:hAnsi="Arial"/>
            <w:color w:val="1D4ED8"/>
            <w:sz w:val="24"/>
            <w:szCs w:val="24"/>
            <w:u w:val="single"/>
          </w:rPr>
          <w:t xml:space="preserve">19 августа 2003 года № 530</w:t>
        </w:r>
      </w:hyperlink>
      <w:r>
        <w:rPr>
          <w:rFonts w:ascii="Arial" w:cs="Arial" w:eastAsia="Arial" w:hAnsi="Arial"/>
          <w:sz w:val="24"/>
          <w:szCs w:val="24"/>
        </w:rPr>
        <w:t xml:space="preserve">, 
 </w:t>
      </w:r>
      <w:hyperlink w:history="1" r:id="rId74rrpbzhi4ph-x1epmtzg">
        <w:r>
          <w:rPr>
            <w:rFonts w:ascii="Arial" w:cs="Arial" w:eastAsia="Arial" w:hAnsi="Arial"/>
            <w:color w:val="1D4ED8"/>
            <w:sz w:val="24"/>
            <w:szCs w:val="24"/>
            <w:u w:val="single"/>
          </w:rPr>
          <w:t xml:space="preserve">28 мая 2004 года № 404</w:t>
        </w:r>
      </w:hyperlink>
      <w:r>
        <w:rPr>
          <w:rFonts w:ascii="Arial" w:cs="Arial" w:eastAsia="Arial" w:hAnsi="Arial"/>
          <w:sz w:val="24"/>
          <w:szCs w:val="24"/>
        </w:rPr>
        <w:t xml:space="preserve">, </w:t>
      </w:r>
      <w:hyperlink w:history="1" r:id="rIdtphzjgscqab40xnxdrqow">
        <w:r>
          <w:rPr>
            <w:rFonts w:ascii="Arial" w:cs="Arial" w:eastAsia="Arial" w:hAnsi="Arial"/>
            <w:color w:val="1D4ED8"/>
            <w:sz w:val="24"/>
            <w:szCs w:val="24"/>
            <w:u w:val="single"/>
          </w:rPr>
          <w:t xml:space="preserve">13 июля 2004 года № 528</w:t>
        </w:r>
      </w:hyperlink>
      <w:r>
        <w:rPr>
          <w:rFonts w:ascii="Arial" w:cs="Arial" w:eastAsia="Arial" w:hAnsi="Arial"/>
          <w:sz w:val="24"/>
          <w:szCs w:val="24"/>
        </w:rPr>
        <w:t xml:space="preserve">, </w:t>
      </w:r>
      <w:hyperlink w:history="1" r:id="rIdst2xgivg8v8jsxr-xsxzt">
        <w:r>
          <w:rPr>
            <w:rFonts w:ascii="Arial" w:cs="Arial" w:eastAsia="Arial" w:hAnsi="Arial"/>
            <w:color w:val="1D4ED8"/>
            <w:sz w:val="24"/>
            <w:szCs w:val="24"/>
            <w:u w:val="single"/>
          </w:rPr>
          <w:t xml:space="preserve">19 июля 2004 года № 535</w:t>
        </w:r>
      </w:hyperlink>
      <w:r>
        <w:rPr>
          <w:rFonts w:ascii="Arial" w:cs="Arial" w:eastAsia="Arial" w:hAnsi="Arial"/>
          <w:sz w:val="24"/>
          <w:szCs w:val="24"/>
        </w:rPr>
        <w:t xml:space="preserve">, </w:t>
      </w:r>
      <w:hyperlink w:history="1" r:id="rIds0pm8pqhivseqybxpv49k">
        <w:r>
          <w:rPr>
            <w:rFonts w:ascii="Arial" w:cs="Arial" w:eastAsia="Arial" w:hAnsi="Arial"/>
            <w:color w:val="1D4ED8"/>
            <w:sz w:val="24"/>
            <w:szCs w:val="24"/>
            <w:u w:val="single"/>
          </w:rPr>
          <w:t xml:space="preserve">16 июля 2005 года № 296</w:t>
        </w:r>
      </w:hyperlink>
      <w:r>
        <w:rPr>
          <w:rFonts w:ascii="Arial" w:cs="Arial" w:eastAsia="Arial" w:hAnsi="Arial"/>
          <w:sz w:val="24"/>
          <w:szCs w:val="24"/>
        </w:rPr>
        <w:t xml:space="preserve">, </w:t>
      </w:r>
      <w:hyperlink w:history="1" r:id="rIdmlvr2mua0cwbml3s2zrtc">
        <w:r>
          <w:rPr>
            <w:rFonts w:ascii="Arial" w:cs="Arial" w:eastAsia="Arial" w:hAnsi="Arial"/>
            <w:color w:val="1D4ED8"/>
            <w:sz w:val="24"/>
            <w:szCs w:val="24"/>
            <w:u w:val="single"/>
          </w:rPr>
          <w:t xml:space="preserve">29 сентября 2005 года № 460</w:t>
        </w:r>
      </w:hyperlink>
      <w:r>
        <w:rPr>
          <w:rFonts w:ascii="Arial" w:cs="Arial" w:eastAsia="Arial" w:hAnsi="Arial"/>
          <w:sz w:val="24"/>
          <w:szCs w:val="24"/>
        </w:rPr>
        <w:t xml:space="preserve">, 
 </w:t>
      </w:r>
      <w:hyperlink w:history="1" r:id="rIdjwlkg3svyr0l0vzoxsp1m">
        <w:r>
          <w:rPr>
            <w:rFonts w:ascii="Arial" w:cs="Arial" w:eastAsia="Arial" w:hAnsi="Arial"/>
            <w:color w:val="1D4ED8"/>
            <w:sz w:val="24"/>
            <w:szCs w:val="24"/>
            <w:u w:val="single"/>
          </w:rPr>
          <w:t xml:space="preserve">9 декабря 2005 года № 568</w:t>
        </w:r>
      </w:hyperlink>
      <w:r>
        <w:rPr>
          <w:rFonts w:ascii="Arial" w:cs="Arial" w:eastAsia="Arial" w:hAnsi="Arial"/>
          <w:sz w:val="24"/>
          <w:szCs w:val="24"/>
        </w:rPr>
        <w:t xml:space="preserve">, </w:t>
      </w:r>
      <w:hyperlink w:history="1" r:id="rIdnarjiz88qg0tvl63bbxde">
        <w:r>
          <w:rPr>
            <w:rFonts w:ascii="Arial" w:cs="Arial" w:eastAsia="Arial" w:hAnsi="Arial"/>
            <w:color w:val="1D4ED8"/>
            <w:sz w:val="24"/>
            <w:szCs w:val="24"/>
            <w:u w:val="single"/>
          </w:rPr>
          <w:t xml:space="preserve">21 декабря 2005 года № 599</w:t>
        </w:r>
      </w:hyperlink>
      <w:r>
        <w:rPr>
          <w:rFonts w:ascii="Arial" w:cs="Arial" w:eastAsia="Arial" w:hAnsi="Arial"/>
          <w:sz w:val="24"/>
          <w:szCs w:val="24"/>
        </w:rPr>
        <w:t xml:space="preserve">, </w:t>
      </w:r>
      <w:hyperlink w:history="1" r:id="rIdffqsrlsp1cnscjj9xo0z1">
        <w:r>
          <w:rPr>
            <w:rFonts w:ascii="Arial" w:cs="Arial" w:eastAsia="Arial" w:hAnsi="Arial"/>
            <w:color w:val="1D4ED8"/>
            <w:sz w:val="24"/>
            <w:szCs w:val="24"/>
            <w:u w:val="single"/>
          </w:rPr>
          <w:t xml:space="preserve">20 января 2006 года № 32</w:t>
        </w:r>
      </w:hyperlink>
      <w:r>
        <w:rPr>
          <w:rFonts w:ascii="Arial" w:cs="Arial" w:eastAsia="Arial" w:hAnsi="Arial"/>
          <w:sz w:val="24"/>
          <w:szCs w:val="24"/>
        </w:rPr>
        <w:t xml:space="preserve">, </w:t>
      </w:r>
      <w:hyperlink w:history="1" r:id="rId95pi6bwt4f6vfxbbzgyl2">
        <w:r>
          <w:rPr>
            <w:rFonts w:ascii="Arial" w:cs="Arial" w:eastAsia="Arial" w:hAnsi="Arial"/>
            <w:color w:val="1D4ED8"/>
            <w:sz w:val="24"/>
            <w:szCs w:val="24"/>
            <w:u w:val="single"/>
          </w:rPr>
          <w:t xml:space="preserve">3 апреля 2006 года № 219</w:t>
        </w:r>
      </w:hyperlink>
      <w:r>
        <w:rPr>
          <w:rFonts w:ascii="Arial" w:cs="Arial" w:eastAsia="Arial" w:hAnsi="Arial"/>
          <w:sz w:val="24"/>
          <w:szCs w:val="24"/>
        </w:rPr>
        <w:t xml:space="preserve">, </w:t>
      </w:r>
      <w:hyperlink w:history="1" r:id="rIdrccy1_0dby_iu4wgyimzm">
        <w:r>
          <w:rPr>
            <w:rFonts w:ascii="Arial" w:cs="Arial" w:eastAsia="Arial" w:hAnsi="Arial"/>
            <w:color w:val="1D4ED8"/>
            <w:sz w:val="24"/>
            <w:szCs w:val="24"/>
            <w:u w:val="single"/>
          </w:rPr>
          <w:t xml:space="preserve">12 июня 2006 года № 421</w:t>
        </w:r>
      </w:hyperlink>
      <w:r>
        <w:rPr>
          <w:rFonts w:ascii="Arial" w:cs="Arial" w:eastAsia="Arial" w:hAnsi="Arial"/>
          <w:sz w:val="24"/>
          <w:szCs w:val="24"/>
        </w:rPr>
        <w:t xml:space="preserve">, 
 </w:t>
      </w:r>
      <w:hyperlink w:history="1" r:id="rIdws0kwrzalwar8fb9fm72h">
        <w:r>
          <w:rPr>
            <w:rFonts w:ascii="Arial" w:cs="Arial" w:eastAsia="Arial" w:hAnsi="Arial"/>
            <w:color w:val="1D4ED8"/>
            <w:sz w:val="24"/>
            <w:szCs w:val="24"/>
            <w:u w:val="single"/>
          </w:rPr>
          <w:t xml:space="preserve">26 июня 2006 года № 451</w:t>
        </w:r>
      </w:hyperlink>
      <w:r>
        <w:rPr>
          <w:rFonts w:ascii="Arial" w:cs="Arial" w:eastAsia="Arial" w:hAnsi="Arial"/>
          <w:sz w:val="24"/>
          <w:szCs w:val="24"/>
        </w:rPr>
        <w:t xml:space="preserve">, </w:t>
      </w:r>
      <w:hyperlink w:history="1" r:id="rIdccloeooqrasy-9onqt4rh">
        <w:r>
          <w:rPr>
            <w:rFonts w:ascii="Arial" w:cs="Arial" w:eastAsia="Arial" w:hAnsi="Arial"/>
            <w:color w:val="1D4ED8"/>
            <w:sz w:val="24"/>
            <w:szCs w:val="24"/>
            <w:u w:val="single"/>
          </w:rPr>
          <w:t xml:space="preserve">21 июля 2006 года № 531</w:t>
        </w:r>
      </w:hyperlink>
      <w:r>
        <w:rPr>
          <w:rFonts w:ascii="Arial" w:cs="Arial" w:eastAsia="Arial" w:hAnsi="Arial"/>
          <w:sz w:val="24"/>
          <w:szCs w:val="24"/>
        </w:rPr>
        <w:t xml:space="preserve">, </w:t>
      </w:r>
      <w:hyperlink w:history="1" r:id="rIdc6jbuxvlizick_5pcslpi">
        <w:r>
          <w:rPr>
            <w:rFonts w:ascii="Arial" w:cs="Arial" w:eastAsia="Arial" w:hAnsi="Arial"/>
            <w:color w:val="1D4ED8"/>
            <w:sz w:val="24"/>
            <w:szCs w:val="24"/>
            <w:u w:val="single"/>
          </w:rPr>
          <w:t xml:space="preserve">2 августа 2006 года № 553</w:t>
        </w:r>
      </w:hyperlink>
      <w:r>
        <w:rPr>
          <w:rFonts w:ascii="Arial" w:cs="Arial" w:eastAsia="Arial" w:hAnsi="Arial"/>
          <w:sz w:val="24"/>
          <w:szCs w:val="24"/>
        </w:rPr>
        <w:t xml:space="preserve">, </w:t>
      </w:r>
      <w:hyperlink w:history="1" r:id="rIdysasuo5j32bbrkxjnixdk">
        <w:r>
          <w:rPr>
            <w:rFonts w:ascii="Arial" w:cs="Arial" w:eastAsia="Arial" w:hAnsi="Arial"/>
            <w:color w:val="1D4ED8"/>
            <w:sz w:val="24"/>
            <w:szCs w:val="24"/>
            <w:u w:val="single"/>
          </w:rPr>
          <w:t xml:space="preserve">23 октября 2006 года № 745</w:t>
        </w:r>
      </w:hyperlink>
      <w:r>
        <w:rPr>
          <w:rFonts w:ascii="Arial" w:cs="Arial" w:eastAsia="Arial" w:hAnsi="Arial"/>
          <w:sz w:val="24"/>
          <w:szCs w:val="24"/>
        </w:rPr>
        <w:t xml:space="preserve">, </w:t>
      </w:r>
      <w:hyperlink w:history="1" r:id="rIdvkvv9o9llq971wkqkxkbo">
        <w:r>
          <w:rPr>
            <w:rFonts w:ascii="Arial" w:cs="Arial" w:eastAsia="Arial" w:hAnsi="Arial"/>
            <w:color w:val="1D4ED8"/>
            <w:sz w:val="24"/>
            <w:szCs w:val="24"/>
            <w:u w:val="single"/>
          </w:rPr>
          <w:t xml:space="preserve">11 мая 2007 года № 171</w:t>
        </w:r>
      </w:hyperlink>
      <w:r>
        <w:rPr>
          <w:rFonts w:ascii="Arial" w:cs="Arial" w:eastAsia="Arial" w:hAnsi="Arial"/>
          <w:sz w:val="24"/>
          <w:szCs w:val="24"/>
        </w:rPr>
        <w:t xml:space="preserve">, 
 </w:t>
      </w:r>
      <w:hyperlink w:history="1" r:id="rIdokbzknzbb0susu0ywifl4">
        <w:r>
          <w:rPr>
            <w:rFonts w:ascii="Arial" w:cs="Arial" w:eastAsia="Arial" w:hAnsi="Arial"/>
            <w:color w:val="1D4ED8"/>
            <w:sz w:val="24"/>
            <w:szCs w:val="24"/>
            <w:u w:val="single"/>
          </w:rPr>
          <w:t xml:space="preserve">3 июля 2007 года № 260</w:t>
        </w:r>
      </w:hyperlink>
      <w:r>
        <w:rPr>
          <w:rFonts w:ascii="Arial" w:cs="Arial" w:eastAsia="Arial" w:hAnsi="Arial"/>
          <w:sz w:val="24"/>
          <w:szCs w:val="24"/>
        </w:rPr>
        <w:t xml:space="preserve">, </w:t>
      </w:r>
      <w:hyperlink w:history="1" r:id="rId5hbixguqjxhs3o4cjlrx9">
        <w:r>
          <w:rPr>
            <w:rFonts w:ascii="Arial" w:cs="Arial" w:eastAsia="Arial" w:hAnsi="Arial"/>
            <w:color w:val="1D4ED8"/>
            <w:sz w:val="24"/>
            <w:szCs w:val="24"/>
            <w:u w:val="single"/>
          </w:rPr>
          <w:t xml:space="preserve">17 июня 2008 года № 305</w:t>
        </w:r>
      </w:hyperlink>
      <w:r>
        <w:rPr>
          <w:rFonts w:ascii="Arial" w:cs="Arial" w:eastAsia="Arial" w:hAnsi="Arial"/>
          <w:sz w:val="24"/>
          <w:szCs w:val="24"/>
        </w:rPr>
        <w:t xml:space="preserve">, </w:t>
      </w:r>
      <w:hyperlink w:history="1" r:id="rIddxrn1t3rmtqbatmn8xk3c">
        <w:r>
          <w:rPr>
            <w:rFonts w:ascii="Arial" w:cs="Arial" w:eastAsia="Arial" w:hAnsi="Arial"/>
            <w:color w:val="1D4ED8"/>
            <w:sz w:val="24"/>
            <w:szCs w:val="24"/>
            <w:u w:val="single"/>
          </w:rPr>
          <w:t xml:space="preserve">14 июля 2008 года № 376</w:t>
        </w:r>
      </w:hyperlink>
      <w:r>
        <w:rPr>
          <w:rFonts w:ascii="Arial" w:cs="Arial" w:eastAsia="Arial" w:hAnsi="Arial"/>
          <w:sz w:val="24"/>
          <w:szCs w:val="24"/>
        </w:rPr>
        <w:t xml:space="preserve">, </w:t>
      </w:r>
      <w:hyperlink w:history="1" r:id="rIdfshsvukczmppxybay3dpl">
        <w:r>
          <w:rPr>
            <w:rFonts w:ascii="Arial" w:cs="Arial" w:eastAsia="Arial" w:hAnsi="Arial"/>
            <w:color w:val="1D4ED8"/>
            <w:sz w:val="24"/>
            <w:szCs w:val="24"/>
            <w:u w:val="single"/>
          </w:rPr>
          <w:t xml:space="preserve">6 апреля 2009 года № 215</w:t>
        </w:r>
      </w:hyperlink>
      <w:r>
        <w:rPr>
          <w:rFonts w:ascii="Arial" w:cs="Arial" w:eastAsia="Arial" w:hAnsi="Arial"/>
          <w:sz w:val="24"/>
          <w:szCs w:val="24"/>
        </w:rPr>
        <w:t xml:space="preserve">, </w:t>
      </w:r>
      <w:hyperlink w:history="1" r:id="rIdf67p28f4atvi_2fxjofet">
        <w:r>
          <w:rPr>
            <w:rFonts w:ascii="Arial" w:cs="Arial" w:eastAsia="Arial" w:hAnsi="Arial"/>
            <w:color w:val="1D4ED8"/>
            <w:sz w:val="24"/>
            <w:szCs w:val="24"/>
            <w:u w:val="single"/>
          </w:rPr>
          <w:t xml:space="preserve">12 января 2010 года № 3</w:t>
        </w:r>
      </w:hyperlink>
      <w:r>
        <w:rPr>
          <w:rFonts w:ascii="Arial" w:cs="Arial" w:eastAsia="Arial" w:hAnsi="Arial"/>
          <w:sz w:val="24"/>
          <w:szCs w:val="24"/>
        </w:rPr>
        <w:t xml:space="preserve">, 
 </w:t>
      </w:r>
      <w:hyperlink w:history="1" r:id="rIdnlzbz4ae4o3ipfgfs2tqr">
        <w:r>
          <w:rPr>
            <w:rFonts w:ascii="Arial" w:cs="Arial" w:eastAsia="Arial" w:hAnsi="Arial"/>
            <w:color w:val="1D4ED8"/>
            <w:sz w:val="24"/>
            <w:szCs w:val="24"/>
            <w:u w:val="single"/>
          </w:rPr>
          <w:t xml:space="preserve">28 января 2010 года № 40</w:t>
        </w:r>
      </w:hyperlink>
      <w:r>
        <w:rPr>
          <w:rFonts w:ascii="Arial" w:cs="Arial" w:eastAsia="Arial" w:hAnsi="Arial"/>
          <w:sz w:val="24"/>
          <w:szCs w:val="24"/>
        </w:rPr>
        <w:t xml:space="preserve">, </w:t>
      </w:r>
      <w:hyperlink w:history="1" r:id="rIdkw4at9pdroijpawggs_qu">
        <w:r>
          <w:rPr>
            <w:rFonts w:ascii="Arial" w:cs="Arial" w:eastAsia="Arial" w:hAnsi="Arial"/>
            <w:color w:val="1D4ED8"/>
            <w:sz w:val="24"/>
            <w:szCs w:val="24"/>
            <w:u w:val="single"/>
          </w:rPr>
          <w:t xml:space="preserve">13 июня 2011 года № 305</w:t>
        </w:r>
      </w:hyperlink>
      <w:r>
        <w:rPr>
          <w:rFonts w:ascii="Arial" w:cs="Arial" w:eastAsia="Arial" w:hAnsi="Arial"/>
          <w:sz w:val="24"/>
          <w:szCs w:val="24"/>
        </w:rPr>
        <w:t xml:space="preserve">, </w:t>
      </w:r>
      <w:hyperlink w:history="1" r:id="rIdoz-hazkuisgmyhx_4gzwy">
        <w:r>
          <w:rPr>
            <w:rFonts w:ascii="Arial" w:cs="Arial" w:eastAsia="Arial" w:hAnsi="Arial"/>
            <w:color w:val="1D4ED8"/>
            <w:sz w:val="24"/>
            <w:szCs w:val="24"/>
            <w:u w:val="single"/>
          </w:rPr>
          <w:t xml:space="preserve">23 августа 2011 года № 495</w:t>
        </w:r>
      </w:hyperlink>
      <w:r>
        <w:rPr>
          <w:rFonts w:ascii="Arial" w:cs="Arial" w:eastAsia="Arial" w:hAnsi="Arial"/>
          <w:sz w:val="24"/>
          <w:szCs w:val="24"/>
        </w:rPr>
        <w:t xml:space="preserve">, </w:t>
      </w:r>
      <w:hyperlink w:history="1" r:id="rIdx0nkyucoyhd3rdsf28l2o">
        <w:r>
          <w:rPr>
            <w:rFonts w:ascii="Arial" w:cs="Arial" w:eastAsia="Arial" w:hAnsi="Arial"/>
            <w:color w:val="1D4ED8"/>
            <w:sz w:val="24"/>
            <w:szCs w:val="24"/>
            <w:u w:val="single"/>
          </w:rPr>
          <w:t xml:space="preserve">4 ноября 2011 года № 700</w:t>
        </w:r>
      </w:hyperlink>
      <w:r>
        <w:rPr>
          <w:rFonts w:ascii="Arial" w:cs="Arial" w:eastAsia="Arial" w:hAnsi="Arial"/>
          <w:sz w:val="24"/>
          <w:szCs w:val="24"/>
        </w:rPr>
        <w:t xml:space="preserve">, </w:t>
      </w:r>
      <w:hyperlink w:history="1" r:id="rIddxzlsoeqoadkyynvjtia5">
        <w:r>
          <w:rPr>
            <w:rFonts w:ascii="Arial" w:cs="Arial" w:eastAsia="Arial" w:hAnsi="Arial"/>
            <w:color w:val="1D4ED8"/>
            <w:sz w:val="24"/>
            <w:szCs w:val="24"/>
            <w:u w:val="single"/>
          </w:rPr>
          <w:t xml:space="preserve">12 января 2012 года № 23</w:t>
        </w:r>
      </w:hyperlink>
      <w:r>
        <w:rPr>
          <w:rFonts w:ascii="Arial" w:cs="Arial" w:eastAsia="Arial" w:hAnsi="Arial"/>
          <w:sz w:val="24"/>
          <w:szCs w:val="24"/>
        </w:rPr>
        <w:t xml:space="preserve">, </w:t>
      </w:r>
      <w:hyperlink w:history="1" r:id="rIdshkrzm16oc70gvv5_vs1b">
        <w:r>
          <w:rPr>
            <w:rFonts w:ascii="Arial" w:cs="Arial" w:eastAsia="Arial" w:hAnsi="Arial"/>
            <w:color w:val="1D4ED8"/>
            <w:sz w:val="24"/>
            <w:szCs w:val="24"/>
            <w:u w:val="single"/>
          </w:rPr>
          <w:t xml:space="preserve">23 марта 2016 года № 136</w:t>
        </w:r>
      </w:hyperlink>
      <w:r>
        <w:rPr>
          <w:rFonts w:ascii="Arial" w:cs="Arial" w:eastAsia="Arial" w:hAnsi="Arial"/>
          <w:sz w:val="24"/>
          <w:szCs w:val="24"/>
        </w:rPr>
        <w:t xml:space="preserve">, </w:t>
      </w:r>
      <w:hyperlink w:history="1" r:id="rIdqg36zrcvyqhs3rsg6f3ep">
        <w:r>
          <w:rPr>
            <w:rFonts w:ascii="Arial" w:cs="Arial" w:eastAsia="Arial" w:hAnsi="Arial"/>
            <w:color w:val="1D4ED8"/>
            <w:sz w:val="24"/>
            <w:szCs w:val="24"/>
            <w:u w:val="single"/>
          </w:rPr>
          <w:t xml:space="preserve">15 июня 2016 года № 322</w:t>
        </w:r>
      </w:hyperlink>
      <w:r>
        <w:rPr>
          <w:rFonts w:ascii="Arial" w:cs="Arial" w:eastAsia="Arial" w:hAnsi="Arial"/>
          <w:sz w:val="24"/>
          <w:szCs w:val="24"/>
        </w:rPr>
        <w:t xml:space="preserve">, </w:t>
      </w:r>
      <w:hyperlink w:history="1" r:id="rIdw1azy5y2eh_lie-jj40au">
        <w:r>
          <w:rPr>
            <w:rFonts w:ascii="Arial" w:cs="Arial" w:eastAsia="Arial" w:hAnsi="Arial"/>
            <w:color w:val="1D4ED8"/>
            <w:sz w:val="24"/>
            <w:szCs w:val="24"/>
            <w:u w:val="single"/>
          </w:rPr>
          <w:t xml:space="preserve">30 июня 2016 года № 369</w:t>
        </w:r>
      </w:hyperlink>
      <w:r>
        <w:rPr>
          <w:rFonts w:ascii="Arial" w:cs="Arial" w:eastAsia="Arial" w:hAnsi="Arial"/>
          <w:sz w:val="24"/>
          <w:szCs w:val="24"/>
        </w:rPr>
        <w:t xml:space="preserve">, </w:t>
      </w:r>
      <w:hyperlink w:history="1" r:id="rIdn0nzi__vlyc6tilummtuy">
        <w:r>
          <w:rPr>
            <w:rFonts w:ascii="Arial" w:cs="Arial" w:eastAsia="Arial" w:hAnsi="Arial"/>
            <w:color w:val="1D4ED8"/>
            <w:sz w:val="24"/>
            <w:szCs w:val="24"/>
            <w:u w:val="single"/>
          </w:rPr>
          <w:t xml:space="preserve">15 августа 2016 года № 442</w:t>
        </w:r>
      </w:hyperlink>
      <w:r>
        <w:rPr>
          <w:rFonts w:ascii="Arial" w:cs="Arial" w:eastAsia="Arial" w:hAnsi="Arial"/>
          <w:sz w:val="24"/>
          <w:szCs w:val="24"/>
        </w:rPr>
        <w:t xml:space="preserve">, </w:t>
      </w:r>
      <w:hyperlink w:history="1" r:id="rIdwrh48b9lvyrkg1damkllu">
        <w:r>
          <w:rPr>
            <w:rFonts w:ascii="Arial" w:cs="Arial" w:eastAsia="Arial" w:hAnsi="Arial"/>
            <w:color w:val="1D4ED8"/>
            <w:sz w:val="24"/>
            <w:szCs w:val="24"/>
            <w:u w:val="single"/>
          </w:rPr>
          <w:t xml:space="preserve">12 апреля 2017 года № 213</w:t>
        </w:r>
      </w:hyperlink>
      <w:r>
        <w:rPr>
          <w:rFonts w:ascii="Arial" w:cs="Arial" w:eastAsia="Arial" w:hAnsi="Arial"/>
          <w:sz w:val="24"/>
          <w:szCs w:val="24"/>
        </w:rPr>
        <w:t xml:space="preserve">, </w:t>
      </w:r>
      <w:hyperlink w:history="1" r:id="rIdwbuupqbgutjl-4ndtwvx7">
        <w:r>
          <w:rPr>
            <w:rFonts w:ascii="Arial" w:cs="Arial" w:eastAsia="Arial" w:hAnsi="Arial"/>
            <w:color w:val="1D4ED8"/>
            <w:sz w:val="24"/>
            <w:szCs w:val="24"/>
            <w:u w:val="single"/>
          </w:rPr>
          <w:t xml:space="preserve">6 сентября 2017 года № 547</w:t>
        </w:r>
      </w:hyperlink>
      <w:r>
        <w:rPr>
          <w:rFonts w:ascii="Arial" w:cs="Arial" w:eastAsia="Arial" w:hAnsi="Arial"/>
          <w:sz w:val="24"/>
          <w:szCs w:val="24"/>
        </w:rPr>
        <w:t xml:space="preserve">, </w:t>
      </w:r>
      <w:hyperlink w:history="1" r:id="rIdmowemdiifwklsxubueh04">
        <w:r>
          <w:rPr>
            <w:rFonts w:ascii="Arial" w:cs="Arial" w:eastAsia="Arial" w:hAnsi="Arial"/>
            <w:color w:val="1D4ED8"/>
            <w:sz w:val="24"/>
            <w:szCs w:val="24"/>
            <w:u w:val="single"/>
          </w:rPr>
          <w:t xml:space="preserve">22 января 2018 года № 47</w:t>
        </w:r>
      </w:hyperlink>
      <w:r>
        <w:rPr>
          <w:rFonts w:ascii="Arial" w:cs="Arial" w:eastAsia="Arial" w:hAnsi="Arial"/>
          <w:sz w:val="24"/>
          <w:szCs w:val="24"/>
        </w:rPr>
        <w:t xml:space="preserve">, Кабинета Министров КР от</w:t>
      </w:r>
      <w:hyperlink w:history="1" r:id="rId1ro46p-fsohvruzgqjama">
        <w:r>
          <w:rPr>
            <w:rFonts w:ascii="Arial" w:cs="Arial" w:eastAsia="Arial" w:hAnsi="Arial"/>
            <w:color w:val="1D4ED8"/>
            <w:sz w:val="24"/>
            <w:szCs w:val="24"/>
            <w:u w:val="single"/>
          </w:rPr>
          <w:t xml:space="preserve">5 августа 2025 года № 470)</w:t>
        </w:r>
      </w:hyperlink>
    </w:p>
    <w:p>
      <w:pPr>
        <w:spacing w:after="120"/>
        <w:jc w:val="both"/>
      </w:pPr>
      <w:r>
        <w:rPr>
          <w:rFonts w:ascii="Arial" w:cs="Arial" w:eastAsia="Arial" w:hAnsi="Arial"/>
          <w:sz w:val="24"/>
          <w:szCs w:val="24"/>
        </w:rPr>
        <w:t xml:space="preserve">1. Установить, что в выслугу лет для назначения пенсий после увольнения со службы офицерам, прапорщикам, мичманам и военнослужащим сверхсрочной службы (далее именуются - военнослужащие), лицам начальствующего и рядового состава уполномоченного государственного органа, ведающего вопросами внутренних дел, уполномоченного государственного органа в сфере профилактики и тушения пожаров, органов финансовой полиции, службы специальной связи, уголовно-исполнительной системы, органа по контролю наркотиков засчитываются:</w:t>
      </w:r>
    </w:p>
    <w:p>
      <w:pPr>
        <w:spacing w:after="120"/>
        <w:jc w:val="both"/>
      </w:pPr>
      <w:r>
        <w:rPr>
          <w:rFonts w:ascii="Arial" w:cs="Arial" w:eastAsia="Arial" w:hAnsi="Arial"/>
          <w:sz w:val="24"/>
          <w:szCs w:val="24"/>
        </w:rPr>
        <w:t xml:space="preserve">- военная служба в Вооруженных Силах, пограничных, внутренних и железнодорожных войсках, формированиях правительственной связи, гражданской обороны, уполномоченном государственном органе в сфере профилактики и тушения пожаров, органах безопасности, других созданных в соответствии с законодательством воинских формированиях Кыргызской Республики, бывшего Союза ССР и в Объединенных Вооруженных Силах Содружества Независимых Государств;</w:t>
      </w:r>
    </w:p>
    <w:p>
      <w:pPr>
        <w:spacing w:after="120"/>
        <w:jc w:val="both"/>
      </w:pPr>
      <w:r>
        <w:rPr>
          <w:rFonts w:ascii="Arial" w:cs="Arial" w:eastAsia="Arial" w:hAnsi="Arial"/>
          <w:sz w:val="24"/>
          <w:szCs w:val="24"/>
        </w:rPr>
        <w:t xml:space="preserve">- служба в органах безопасности бывшего Союза ССР в должностях оперативного состава (включая период обучения), начальствующего и руководящего состава - до 1 октября 1995 года по перечням должностей, утвержденным руководителем уполномоченного государственного органа, ведающего вопросами национальной безопасности Кыргызской Республики;</w:t>
      </w:r>
    </w:p>
    <w:p>
      <w:pPr>
        <w:spacing w:after="120"/>
        <w:jc w:val="both"/>
      </w:pPr>
      <w:r>
        <w:rPr>
          <w:rFonts w:ascii="Arial" w:cs="Arial" w:eastAsia="Arial" w:hAnsi="Arial"/>
          <w:sz w:val="24"/>
          <w:szCs w:val="24"/>
        </w:rPr>
        <w:t xml:space="preserve">- служба в милиции, исправительных учреждениях, военизированной пожарной охране, других учреждениях и формированиях уполномоченного государственного органа, ведающего вопросами внутренних дел (охрана общественного порядка) Кыргызской Республики и бывшего Союза ССР в должностях офицерского, сержантского, рядового и начальствующего состава (в том числе в должностях стажеров);</w:t>
      </w:r>
    </w:p>
    <w:p>
      <w:pPr>
        <w:spacing w:after="120"/>
        <w:jc w:val="both"/>
      </w:pPr>
      <w:r>
        <w:rPr>
          <w:rFonts w:ascii="Arial" w:cs="Arial" w:eastAsia="Arial" w:hAnsi="Arial"/>
          <w:sz w:val="24"/>
          <w:szCs w:val="24"/>
        </w:rPr>
        <w:t xml:space="preserve">- военная служба в Вооруженных Силах, органах безопасности, иных созданных в соответствии с законодательством воинских формированиях и служба в органах внутренних дел (полиции) других государств - участников Содружества Независимых Государства и государств, не входящих в состав Содружества, с которыми Кыргызской Республикой заключены международные договоры о социальном обеспечении, предусматривающие взаимный зачет в выслугу лет для назначения пенсий уволенным со службы военнослужащим, лицам рядового и начальствующего состава органов внутренних дел (полиции), их службы в других государствах (в том числе служба военнослужащих, лиц рядового и начальствующего состава органов внутренних дел этих государств при обстоятельствах, указанных в абзаце 11 настоящего пункта);</w:t>
      </w:r>
    </w:p>
    <w:p>
      <w:pPr>
        <w:spacing w:after="120"/>
        <w:jc w:val="both"/>
      </w:pPr>
      <w:r>
        <w:rPr>
          <w:rFonts w:ascii="Arial" w:cs="Arial" w:eastAsia="Arial" w:hAnsi="Arial"/>
          <w:sz w:val="24"/>
          <w:szCs w:val="24"/>
        </w:rPr>
        <w:t xml:space="preserve">- служба в советских партизанских отрядах и соединениях, в частях и соединениях народного ополчения в период Великой Отечественной войны;</w:t>
      </w:r>
    </w:p>
    <w:p>
      <w:pPr>
        <w:spacing w:after="120"/>
        <w:jc w:val="both"/>
      </w:pPr>
      <w:r>
        <w:rPr>
          <w:rFonts w:ascii="Arial" w:cs="Arial" w:eastAsia="Arial" w:hAnsi="Arial"/>
          <w:sz w:val="24"/>
          <w:szCs w:val="24"/>
        </w:rPr>
        <w:t xml:space="preserve">- служба в качестве военных строителей в военно-строительных отрядах (частях);</w:t>
      </w:r>
    </w:p>
    <w:p>
      <w:pPr>
        <w:spacing w:after="120"/>
        <w:jc w:val="both"/>
      </w:pPr>
      <w:r>
        <w:rPr>
          <w:rFonts w:ascii="Arial" w:cs="Arial" w:eastAsia="Arial" w:hAnsi="Arial"/>
          <w:sz w:val="24"/>
          <w:szCs w:val="24"/>
        </w:rPr>
        <w:t xml:space="preserve">- время нахождения на практической летной подготовке лиц, призванных на действительную военную службу и обучающихся на офицеров запаса летного состава в системе бывшего ДОСААФа СССР - не ранее чем с 1 января 1961 года;</w:t>
      </w:r>
    </w:p>
    <w:p>
      <w:pPr>
        <w:spacing w:after="120"/>
        <w:jc w:val="both"/>
      </w:pPr>
      <w:r>
        <w:rPr>
          <w:rFonts w:ascii="Arial" w:cs="Arial" w:eastAsia="Arial" w:hAnsi="Arial"/>
          <w:sz w:val="24"/>
          <w:szCs w:val="24"/>
        </w:rPr>
        <w:t xml:space="preserve">- время пребывания на военных сборах - не ранее чем с 1 января 1994 года;</w:t>
      </w:r>
    </w:p>
    <w:p>
      <w:pPr>
        <w:spacing w:after="120"/>
        <w:jc w:val="both"/>
      </w:pPr>
      <w:r>
        <w:rPr>
          <w:rFonts w:ascii="Arial" w:cs="Arial" w:eastAsia="Arial" w:hAnsi="Arial"/>
          <w:sz w:val="24"/>
          <w:szCs w:val="24"/>
        </w:rPr>
        <w:t xml:space="preserve">- служба в истребительных батальонах, взводах и отрядах защиты народа, действовавших на территории Украины, Белоруссии, Латвии, Литвы и Эстонии в период с 1 января 1944 года по 31 декабря 1951 года в качестве бойцов, находившихся на казарменном положении, а также на должностях командного состава;</w:t>
      </w:r>
    </w:p>
    <w:p>
      <w:pPr>
        <w:spacing w:after="120"/>
        <w:jc w:val="both"/>
      </w:pPr>
      <w:r>
        <w:rPr>
          <w:rFonts w:ascii="Arial" w:cs="Arial" w:eastAsia="Arial" w:hAnsi="Arial"/>
          <w:sz w:val="24"/>
          <w:szCs w:val="24"/>
        </w:rPr>
        <w:t xml:space="preserve">- время работы офицеров и лиц начальствующего состава в высших органах государственной власти, министерствах, госкомитетах, административных ведомствах, предприятиях, учреждениях и организациях с оставлением на действительной военной службе или в кадрах (действующем резерве) уполномоченных государственных органов, ведающих вопросами внутренних дел Кыргызской Республики и бывшего Союза ССР;</w:t>
      </w:r>
    </w:p>
    <w:p>
      <w:pPr>
        <w:spacing w:after="120"/>
        <w:jc w:val="both"/>
      </w:pPr>
      <w:r>
        <w:rPr>
          <w:rFonts w:ascii="Arial" w:cs="Arial" w:eastAsia="Arial" w:hAnsi="Arial"/>
          <w:sz w:val="24"/>
          <w:szCs w:val="24"/>
        </w:rPr>
        <w:t xml:space="preserve">- время работы лиц рядового и начальствующего состава в органах Советов народных депутатов после 23 октября 1973 года, если эти лица были уволены со службы в уполномоченном государственном органе, ведающем вопросами внутренних дел в связи с избранием их как депутатов на выборные должности в органы Советов народных депутатов и возвратились на службу после окончания полномочий по выборной должности;</w:t>
      </w:r>
    </w:p>
    <w:p>
      <w:pPr>
        <w:spacing w:after="120"/>
        <w:jc w:val="both"/>
      </w:pPr>
      <w:r>
        <w:rPr>
          <w:rFonts w:ascii="Arial" w:cs="Arial" w:eastAsia="Arial" w:hAnsi="Arial"/>
          <w:sz w:val="24"/>
          <w:szCs w:val="24"/>
        </w:rPr>
        <w:t xml:space="preserve">- время работы до зачисления на службу в уполномоченный государственный орган, ведающий вопросами внутренних дел и уголовно-исполнительной системы в качестве рабочих и служащих в исправительных учреждениях, следственных изоляторах, транзитно-пересыльных пунктах, лечебно-трудовых профилакториях и лечебных учреждениях мест лишения свободы;</w:t>
      </w:r>
    </w:p>
    <w:p>
      <w:pPr>
        <w:spacing w:after="120"/>
        <w:jc w:val="both"/>
      </w:pPr>
      <w:r>
        <w:rPr>
          <w:rFonts w:ascii="Arial" w:cs="Arial" w:eastAsia="Arial" w:hAnsi="Arial"/>
          <w:sz w:val="24"/>
          <w:szCs w:val="24"/>
        </w:rPr>
        <w:t xml:space="preserve">- время пребывания военнослужащих в плену, окружении и на спецпроверке, если пленение не было добровольным и военнослужащий, находясь в плену, не совершил преступления против Родины, а также время нахождения при соблюдении указанного условия лиц рядового и начальствующего состава уполномоченного государственного органа, ведающего вопросами внутренних дел в фашистских концлагерях или других местах принудительного содержания в период Великой Отечественной войны;</w:t>
      </w:r>
    </w:p>
    <w:p>
      <w:pPr>
        <w:spacing w:after="120"/>
        <w:jc w:val="both"/>
      </w:pPr>
      <w:r>
        <w:rPr>
          <w:rFonts w:ascii="Arial" w:cs="Arial" w:eastAsia="Arial" w:hAnsi="Arial"/>
          <w:sz w:val="24"/>
          <w:szCs w:val="24"/>
        </w:rPr>
        <w:t xml:space="preserve">- время содержания под стражей, время отбывания наказания в местах лишения свободы и ссылки или высылки, на спецпоселении, привлечения к принудительному труду или нахождения на принудительном лечении в психиатрических учреждениях военнослужащих, лиц рядового или начальствующего состава уполномоченного государственного органа, ведающего вопросами внутренних дел, органов финансовой полиции, службы специальной связи, органа по контролю наркотиков, необоснованно привлеченных к уголовной ответственности, необоснованно репрессированных и впоследствии реабилитированных;</w:t>
      </w:r>
    </w:p>
    <w:p>
      <w:pPr>
        <w:spacing w:after="120"/>
        <w:jc w:val="both"/>
      </w:pPr>
      <w:r>
        <w:rPr>
          <w:rFonts w:ascii="Arial" w:cs="Arial" w:eastAsia="Arial" w:hAnsi="Arial"/>
          <w:sz w:val="24"/>
          <w:szCs w:val="24"/>
        </w:rPr>
        <w:t xml:space="preserve">- время перерыва в службе военнослужащих, лиц рядового и начальствующего состава уполномоченного государственного органа, ведающего вопросами внутренних дел, уголовно-исполнительной системы, органа по контролю наркотиков в предусмотренных законодательством случаях незаконного увольнения их со службы и последующего восстановления на службе;</w:t>
      </w:r>
    </w:p>
    <w:p>
      <w:pPr>
        <w:spacing w:after="120"/>
        <w:jc w:val="both"/>
      </w:pPr>
      <w:r>
        <w:rPr>
          <w:rFonts w:ascii="Arial" w:cs="Arial" w:eastAsia="Arial" w:hAnsi="Arial"/>
          <w:sz w:val="24"/>
          <w:szCs w:val="24"/>
        </w:rPr>
        <w:t xml:space="preserve">- время работы на государственных должностях работникам государственных органов и сотрудникам государственных организаций и учреждений, осуществляющих (осуществлявшим) свою деятельность в сфере обороны, безопасности и правопорядка, а также время работы медицинского персонала в системе здравоохранения, призванным из запаса в Вооруженные Силы Кыргызской Республики или зачисленным на службу в уполномоченный государственный орган, ведающий вопросами внутренних дел и уголовно-исполнительной системы Кыргызской Республики;</w:t>
      </w:r>
    </w:p>
    <w:p>
      <w:pPr>
        <w:spacing w:after="120"/>
        <w:jc w:val="both"/>
      </w:pPr>
      <w:r>
        <w:rPr>
          <w:rFonts w:ascii="Arial" w:cs="Arial" w:eastAsia="Arial" w:hAnsi="Arial"/>
          <w:sz w:val="24"/>
          <w:szCs w:val="24"/>
        </w:rPr>
        <w:t xml:space="preserve">- время службы в органах налоговой полиции;</w:t>
      </w:r>
    </w:p>
    <w:p>
      <w:pPr>
        <w:spacing w:after="120"/>
        <w:jc w:val="both"/>
      </w:pPr>
      <w:r>
        <w:rPr>
          <w:rFonts w:ascii="Arial" w:cs="Arial" w:eastAsia="Arial" w:hAnsi="Arial"/>
          <w:sz w:val="24"/>
          <w:szCs w:val="24"/>
        </w:rPr>
        <w:t xml:space="preserve">- время работы в профессиональной пожарной охране уполномоченных государственных органов, ведающих вопросами внутренних дел, чрезвычайных ситуаций Кыргызской Республики, на должностях, связанных с профилактикой и тушением пожаров;</w:t>
      </w:r>
    </w:p>
    <w:p>
      <w:pPr>
        <w:spacing w:after="120"/>
        <w:jc w:val="both"/>
      </w:pPr>
      <w:r>
        <w:rPr>
          <w:rFonts w:ascii="Arial" w:cs="Arial" w:eastAsia="Arial" w:hAnsi="Arial"/>
          <w:sz w:val="24"/>
          <w:szCs w:val="24"/>
        </w:rPr>
        <w:t xml:space="preserve">- время службы в органах по контролю наркотиков;</w:t>
      </w:r>
    </w:p>
    <w:p>
      <w:pPr>
        <w:spacing w:after="120"/>
        <w:jc w:val="both"/>
      </w:pPr>
      <w:r>
        <w:rPr>
          <w:rFonts w:ascii="Arial" w:cs="Arial" w:eastAsia="Arial" w:hAnsi="Arial"/>
          <w:sz w:val="24"/>
          <w:szCs w:val="24"/>
        </w:rPr>
        <w:t xml:space="preserve">- время работы в службе специальной связи;</w:t>
      </w:r>
    </w:p>
    <w:p>
      <w:pPr>
        <w:spacing w:after="120"/>
        <w:jc w:val="both"/>
      </w:pPr>
      <w:r>
        <w:rPr>
          <w:rFonts w:ascii="Arial" w:cs="Arial" w:eastAsia="Arial" w:hAnsi="Arial"/>
          <w:sz w:val="24"/>
          <w:szCs w:val="24"/>
        </w:rPr>
        <w:t xml:space="preserve">- время работы в военизированной горноспасательной части Министерства внешней торговли и промышленности Кыргызской Республики;</w:t>
      </w:r>
    </w:p>
    <w:p>
      <w:pPr>
        <w:spacing w:after="120"/>
        <w:jc w:val="both"/>
      </w:pPr>
      <w:r>
        <w:rPr>
          <w:rFonts w:ascii="Arial" w:cs="Arial" w:eastAsia="Arial" w:hAnsi="Arial"/>
          <w:sz w:val="24"/>
          <w:szCs w:val="24"/>
        </w:rPr>
        <w:t xml:space="preserve">– время службы прокуроров и следователей органов военной прокуратуры в органах прокуратуры, а также работы в аппаратах высших органов государственной власти с оставлением их на военной службе или в распоряжении кадров органов прокуратуры.</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rlq_sgxjb-5o7e5r0wwqu">
        <w:r>
          <w:rPr>
            <w:rFonts w:ascii="Arial" w:cs="Arial" w:eastAsia="Arial" w:hAnsi="Arial"/>
            <w:i/>
            <w:iCs/>
            <w:color w:val="1D4ED8"/>
            <w:sz w:val="24"/>
            <w:szCs w:val="24"/>
            <w:u w:val="single"/>
          </w:rPr>
          <w:t xml:space="preserve">19 июня 2002 года № 380</w:t>
        </w:r>
      </w:hyperlink>
      <w:r>
        <w:rPr>
          <w:rFonts w:ascii="Arial" w:cs="Arial" w:eastAsia="Arial" w:hAnsi="Arial"/>
          <w:i/>
          <w:iCs/>
          <w:sz w:val="24"/>
          <w:szCs w:val="24"/>
        </w:rPr>
        <w:t xml:space="preserve">, </w:t>
      </w:r>
      <w:hyperlink w:history="1" r:id="rIdbsltymrv04ksif8wwjv4e">
        <w:r>
          <w:rPr>
            <w:rFonts w:ascii="Arial" w:cs="Arial" w:eastAsia="Arial" w:hAnsi="Arial"/>
            <w:i/>
            <w:iCs/>
            <w:color w:val="1D4ED8"/>
            <w:sz w:val="24"/>
            <w:szCs w:val="24"/>
            <w:u w:val="single"/>
          </w:rPr>
          <w:t xml:space="preserve">11 марта 2003 года № 113</w:t>
        </w:r>
      </w:hyperlink>
      <w:r>
        <w:rPr>
          <w:rFonts w:ascii="Arial" w:cs="Arial" w:eastAsia="Arial" w:hAnsi="Arial"/>
          <w:i/>
          <w:iCs/>
          <w:sz w:val="24"/>
          <w:szCs w:val="24"/>
        </w:rPr>
        <w:t xml:space="preserve">, </w:t>
      </w:r>
      <w:hyperlink w:history="1" r:id="rIdy11k3tis01iu-wjtxvs9g">
        <w:r>
          <w:rPr>
            <w:rFonts w:ascii="Arial" w:cs="Arial" w:eastAsia="Arial" w:hAnsi="Arial"/>
            <w:i/>
            <w:iCs/>
            <w:color w:val="1D4ED8"/>
            <w:sz w:val="24"/>
            <w:szCs w:val="24"/>
            <w:u w:val="single"/>
          </w:rPr>
          <w:t xml:space="preserve">9 декабря 2005 года № 568</w:t>
        </w:r>
      </w:hyperlink>
      <w:r>
        <w:rPr>
          <w:rFonts w:ascii="Arial" w:cs="Arial" w:eastAsia="Arial" w:hAnsi="Arial"/>
          <w:i/>
          <w:iCs/>
          <w:sz w:val="24"/>
          <w:szCs w:val="24"/>
        </w:rPr>
        <w:t xml:space="preserve">, </w:t>
      </w:r>
      <w:hyperlink w:history="1" r:id="rIdb9ucc5ly5czviolb0j_sm">
        <w:r>
          <w:rPr>
            <w:rFonts w:ascii="Arial" w:cs="Arial" w:eastAsia="Arial" w:hAnsi="Arial"/>
            <w:i/>
            <w:iCs/>
            <w:color w:val="1D4ED8"/>
            <w:sz w:val="24"/>
            <w:szCs w:val="24"/>
            <w:u w:val="single"/>
          </w:rPr>
          <w:t xml:space="preserve">21 декабря 2005 года № 599</w:t>
        </w:r>
      </w:hyperlink>
      <w:r>
        <w:rPr>
          <w:rFonts w:ascii="Arial" w:cs="Arial" w:eastAsia="Arial" w:hAnsi="Arial"/>
          <w:i/>
          <w:iCs/>
          <w:sz w:val="24"/>
          <w:szCs w:val="24"/>
        </w:rPr>
        <w:t xml:space="preserve">, </w:t>
      </w:r>
      <w:hyperlink w:history="1" r:id="rIdad2u21qboqrql7rqsx1pa">
        <w:r>
          <w:rPr>
            <w:rFonts w:ascii="Arial" w:cs="Arial" w:eastAsia="Arial" w:hAnsi="Arial"/>
            <w:i/>
            <w:iCs/>
            <w:color w:val="1D4ED8"/>
            <w:sz w:val="24"/>
            <w:szCs w:val="24"/>
            <w:u w:val="single"/>
          </w:rPr>
          <w:t xml:space="preserve">3 апреля 2006 года № 219</w:t>
        </w:r>
      </w:hyperlink>
      <w:r>
        <w:rPr>
          <w:rFonts w:ascii="Arial" w:cs="Arial" w:eastAsia="Arial" w:hAnsi="Arial"/>
          <w:i/>
          <w:iCs/>
          <w:sz w:val="24"/>
          <w:szCs w:val="24"/>
        </w:rPr>
        <w:t xml:space="preserve">, </w:t>
      </w:r>
      <w:hyperlink w:history="1" r:id="rId_h29o3pjgdr4jrrvgazxd">
        <w:r>
          <w:rPr>
            <w:rFonts w:ascii="Arial" w:cs="Arial" w:eastAsia="Arial" w:hAnsi="Arial"/>
            <w:i/>
            <w:iCs/>
            <w:color w:val="1D4ED8"/>
            <w:sz w:val="24"/>
            <w:szCs w:val="24"/>
            <w:u w:val="single"/>
          </w:rPr>
          <w:t xml:space="preserve">23 октября 2006 года № 745</w:t>
        </w:r>
      </w:hyperlink>
      <w:r>
        <w:rPr>
          <w:rFonts w:ascii="Arial" w:cs="Arial" w:eastAsia="Arial" w:hAnsi="Arial"/>
          <w:i/>
          <w:iCs/>
          <w:sz w:val="24"/>
          <w:szCs w:val="24"/>
        </w:rPr>
        <w:t xml:space="preserve">, </w:t>
      </w:r>
      <w:hyperlink w:history="1" r:id="rId8ctlsctfs4leduvkx2ndi">
        <w:r>
          <w:rPr>
            <w:rFonts w:ascii="Arial" w:cs="Arial" w:eastAsia="Arial" w:hAnsi="Arial"/>
            <w:i/>
            <w:iCs/>
            <w:color w:val="1D4ED8"/>
            <w:sz w:val="24"/>
            <w:szCs w:val="24"/>
            <w:u w:val="single"/>
          </w:rPr>
          <w:t xml:space="preserve">6 апреля 2009 года № 215</w:t>
        </w:r>
      </w:hyperlink>
      <w:r>
        <w:rPr>
          <w:rFonts w:ascii="Arial" w:cs="Arial" w:eastAsia="Arial" w:hAnsi="Arial"/>
          <w:i/>
          <w:iCs/>
          <w:sz w:val="24"/>
          <w:szCs w:val="24"/>
        </w:rPr>
        <w:t xml:space="preserve">, </w:t>
      </w:r>
      <w:hyperlink w:history="1" r:id="rIdk58fujnhe-qdwtzvhis6b">
        <w:r>
          <w:rPr>
            <w:rFonts w:ascii="Arial" w:cs="Arial" w:eastAsia="Arial" w:hAnsi="Arial"/>
            <w:i/>
            <w:iCs/>
            <w:color w:val="1D4ED8"/>
            <w:sz w:val="24"/>
            <w:szCs w:val="24"/>
            <w:u w:val="single"/>
          </w:rPr>
          <w:t xml:space="preserve">12 января 2012 года № 23</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v0obwzw0hep5cib46fpzr">
        <w:r>
          <w:rPr>
            <w:rFonts w:ascii="Arial" w:cs="Arial" w:eastAsia="Arial" w:hAnsi="Arial"/>
            <w:i/>
            <w:iCs/>
            <w:color w:val="1D4ED8"/>
            <w:sz w:val="24"/>
            <w:szCs w:val="24"/>
            <w:u w:val="single"/>
          </w:rPr>
          <w:t xml:space="preserve">15 июня 2016 года № 322</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e1pqsbjxurzvtbjmq-u6i">
        <w:r>
          <w:rPr>
            <w:rFonts w:ascii="Arial" w:cs="Arial" w:eastAsia="Arial" w:hAnsi="Arial"/>
            <w:i/>
            <w:iCs/>
            <w:color w:val="1D4ED8"/>
            <w:sz w:val="24"/>
            <w:szCs w:val="24"/>
            <w:u w:val="single"/>
          </w:rPr>
          <w:t xml:space="preserve">30 июня 2016 года № 369</w:t>
        </w:r>
      </w:hyperlink>
      <w:r>
        <w:rPr>
          <w:rFonts w:ascii="Arial" w:cs="Arial" w:eastAsia="Arial" w:hAnsi="Arial"/>
          <w:i/>
          <w:iCs/>
          <w:sz w:val="24"/>
          <w:szCs w:val="24"/>
        </w:rPr>
        <w:t xml:space="preserve">, Кабинета Министров КР от </w:t>
      </w:r>
      <w:hyperlink w:history="1" r:id="rIdhmepa6zjkuyohpy49egbm">
        <w:r>
          <w:rPr>
            <w:rFonts w:ascii="Arial" w:cs="Arial" w:eastAsia="Arial" w:hAnsi="Arial"/>
            <w:i/>
            <w:iCs/>
            <w:color w:val="1D4ED8"/>
            <w:sz w:val="24"/>
            <w:szCs w:val="24"/>
            <w:u w:val="single"/>
          </w:rPr>
          <w:t xml:space="preserve">5 августа 2025 года № 470) </w:t>
        </w:r>
      </w:hyperlink>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Установить, что в выслугу лет для назначения пенсии прокурорам и следователям органов прокуратуры засчитываются:</w:t>
      </w:r>
    </w:p>
    <w:p>
      <w:pPr>
        <w:spacing w:after="120"/>
        <w:jc w:val="both"/>
      </w:pPr>
      <w:r>
        <w:rPr>
          <w:rFonts w:ascii="Arial" w:cs="Arial" w:eastAsia="Arial" w:hAnsi="Arial"/>
          <w:sz w:val="24"/>
          <w:szCs w:val="24"/>
        </w:rPr>
        <w:t xml:space="preserve">- время службы в качестве прокуроров и следователей органов прокуратуры, в том числе в военной прокуратуре, а также время работы в качестве иных работников органов прокуратуры, занимающих государственные административные должности, в том числе в военной прокуратуре;</w:t>
      </w:r>
    </w:p>
    <w:p>
      <w:pPr>
        <w:spacing w:after="120"/>
        <w:jc w:val="both"/>
      </w:pPr>
      <w:r>
        <w:rPr>
          <w:rFonts w:ascii="Arial" w:cs="Arial" w:eastAsia="Arial" w:hAnsi="Arial"/>
          <w:sz w:val="24"/>
          <w:szCs w:val="24"/>
        </w:rPr>
        <w:t xml:space="preserve">- время работы в качестве судьи, судебного исполнителя Кыргызской Республики;</w:t>
      </w:r>
    </w:p>
    <w:p>
      <w:pPr>
        <w:spacing w:after="120"/>
        <w:jc w:val="both"/>
      </w:pPr>
      <w:r>
        <w:rPr>
          <w:rFonts w:ascii="Arial" w:cs="Arial" w:eastAsia="Arial" w:hAnsi="Arial"/>
          <w:sz w:val="24"/>
          <w:szCs w:val="24"/>
        </w:rPr>
        <w:t xml:space="preserve">- время прохождения службы в Вооруженных Силах Кыргызской Республики, уполномоченных государственных органах, ведающих вопросами внутренних дел, финансовой полиции, уголовно-исполнительной системы, по контролю наркотиков, таможенных органов, при наличии высшего юридического образования;</w:t>
      </w:r>
    </w:p>
    <w:p>
      <w:pPr>
        <w:spacing w:after="120"/>
        <w:jc w:val="both"/>
      </w:pPr>
      <w:r>
        <w:rPr>
          <w:rFonts w:ascii="Arial" w:cs="Arial" w:eastAsia="Arial" w:hAnsi="Arial"/>
          <w:sz w:val="24"/>
          <w:szCs w:val="24"/>
        </w:rPr>
        <w:t xml:space="preserve">- время работы в аппаратах высших органов государственной власти, при наличии высшего юридического образования;</w:t>
      </w:r>
    </w:p>
    <w:p>
      <w:pPr>
        <w:spacing w:after="120"/>
        <w:jc w:val="both"/>
      </w:pPr>
      <w:r>
        <w:rPr>
          <w:rFonts w:ascii="Arial" w:cs="Arial" w:eastAsia="Arial" w:hAnsi="Arial"/>
          <w:sz w:val="24"/>
          <w:szCs w:val="24"/>
        </w:rPr>
        <w:t xml:space="preserve">– время работы в органах юстиции в качестве государственного служащего по специальности юриспруденция.</w:t>
      </w:r>
    </w:p>
    <w:p>
      <w:pPr>
        <w:spacing w:after="120"/>
        <w:jc w:val="both"/>
      </w:pPr>
      <w:r>
        <w:rPr>
          <w:rFonts w:ascii="Arial" w:cs="Arial" w:eastAsia="Arial" w:hAnsi="Arial"/>
          <w:sz w:val="24"/>
          <w:szCs w:val="24"/>
        </w:rPr>
        <w:t xml:space="preserve">При назначении пенсии прокурорам и следователям органов прокуратуры в выслугу лет на должностях прокуроров и следователей органов прокуратуры также засчитываются:</w:t>
      </w:r>
    </w:p>
    <w:p>
      <w:pPr>
        <w:spacing w:after="120"/>
        <w:jc w:val="both"/>
      </w:pPr>
      <w:r>
        <w:rPr>
          <w:rFonts w:ascii="Arial" w:cs="Arial" w:eastAsia="Arial" w:hAnsi="Arial"/>
          <w:sz w:val="24"/>
          <w:szCs w:val="24"/>
        </w:rPr>
        <w:t xml:space="preserve">- время работы в партийных, советских, профсоюзных и комсомольских органах бывшего Союза ССР;</w:t>
      </w:r>
    </w:p>
    <w:p>
      <w:pPr>
        <w:spacing w:after="120"/>
        <w:jc w:val="both"/>
      </w:pPr>
      <w:r>
        <w:rPr>
          <w:rFonts w:ascii="Arial" w:cs="Arial" w:eastAsia="Arial" w:hAnsi="Arial"/>
          <w:sz w:val="24"/>
          <w:szCs w:val="24"/>
        </w:rPr>
        <w:t xml:space="preserve">- срочная служба в Вооруженных Силах бывшего Союза ССР и Кыргызской Республики;</w:t>
      </w:r>
    </w:p>
    <w:p>
      <w:pPr>
        <w:spacing w:after="120"/>
        <w:jc w:val="both"/>
      </w:pPr>
      <w:r>
        <w:rPr>
          <w:rFonts w:ascii="Arial" w:cs="Arial" w:eastAsia="Arial" w:hAnsi="Arial"/>
          <w:sz w:val="24"/>
          <w:szCs w:val="24"/>
        </w:rPr>
        <w:t xml:space="preserve">- срок пребывания в должности депутата Жогорку Кенеша Кыргызской Республики, при наличии высшего юридического образования;</w:t>
      </w:r>
    </w:p>
    <w:p>
      <w:pPr>
        <w:spacing w:after="120"/>
        <w:jc w:val="both"/>
      </w:pPr>
      <w:r>
        <w:rPr>
          <w:rFonts w:ascii="Arial" w:cs="Arial" w:eastAsia="Arial" w:hAnsi="Arial"/>
          <w:sz w:val="24"/>
          <w:szCs w:val="24"/>
        </w:rPr>
        <w:t xml:space="preserve">- время очного обучения в государственных высших учебных заведениях по специальности "Юриспруденция", в которых имелась военная кафедра;</w:t>
      </w:r>
    </w:p>
    <w:p>
      <w:pPr>
        <w:spacing w:after="120"/>
        <w:jc w:val="both"/>
      </w:pPr>
      <w:r>
        <w:rPr>
          <w:rFonts w:ascii="Arial" w:cs="Arial" w:eastAsia="Arial" w:hAnsi="Arial"/>
          <w:sz w:val="24"/>
          <w:szCs w:val="24"/>
        </w:rPr>
        <w:t xml:space="preserve">- время прохождения переподготовки и повышения квалификации по специализации прокурорского надзора, государственного обвинения, следствия и государственного управления.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b4nfcf4fx7iae0fj0j7zy">
        <w:r>
          <w:rPr>
            <w:rFonts w:ascii="Arial" w:cs="Arial" w:eastAsia="Arial" w:hAnsi="Arial"/>
            <w:i/>
            <w:iCs/>
            <w:color w:val="1D4ED8"/>
            <w:sz w:val="24"/>
            <w:szCs w:val="24"/>
            <w:u w:val="single"/>
          </w:rPr>
          <w:t xml:space="preserve">30 июня 2016 года № 369</w:t>
        </w:r>
      </w:hyperlink>
      <w:r>
        <w:rPr>
          <w:rFonts w:ascii="Arial" w:cs="Arial" w:eastAsia="Arial" w:hAnsi="Arial"/>
          <w:i/>
          <w:iCs/>
          <w:sz w:val="24"/>
          <w:szCs w:val="24"/>
        </w:rPr>
        <w:t xml:space="preserve">, </w:t>
      </w:r>
      <w:hyperlink w:history="1" r:id="rIdbehfwrye3q_vpxu3mllyb">
        <w:r>
          <w:rPr>
            <w:rFonts w:ascii="Arial" w:cs="Arial" w:eastAsia="Arial" w:hAnsi="Arial"/>
            <w:i/>
            <w:iCs/>
            <w:color w:val="1D4ED8"/>
            <w:sz w:val="24"/>
            <w:szCs w:val="24"/>
            <w:u w:val="single"/>
          </w:rPr>
          <w:t xml:space="preserve">12 апреля 2017 года № 213</w:t>
        </w:r>
      </w:hyperlink>
      <w:r>
        <w:rPr>
          <w:rFonts w:ascii="Arial" w:cs="Arial" w:eastAsia="Arial" w:hAnsi="Arial"/>
          <w:i/>
          <w:iCs/>
          <w:sz w:val="24"/>
          <w:szCs w:val="24"/>
        </w:rPr>
        <w:t xml:space="preserve">, Кабинета Министров КР от </w:t>
      </w:r>
      <w:hyperlink w:history="1" r:id="rIdyaupe2twhkhqoy1_vml5a">
        <w:r>
          <w:rPr>
            <w:rFonts w:ascii="Arial" w:cs="Arial" w:eastAsia="Arial" w:hAnsi="Arial"/>
            <w:i/>
            <w:iCs/>
            <w:color w:val="1D4ED8"/>
            <w:sz w:val="24"/>
            <w:szCs w:val="24"/>
            <w:u w:val="single"/>
          </w:rPr>
          <w:t xml:space="preserve">5 августа 2025 года № 470) </w:t>
        </w:r>
      </w:hyperlink>
    </w:p>
    <w:p>
      <w:pPr>
        <w:spacing w:after="120"/>
        <w:jc w:val="both"/>
      </w:pPr>
      <w:r>
        <w:rPr>
          <w:rFonts w:ascii="Arial" w:cs="Arial" w:eastAsia="Arial" w:hAnsi="Arial"/>
          <w:sz w:val="24"/>
          <w:szCs w:val="24"/>
        </w:rPr>
        <w:t xml:space="preserve">2. В выслугу лет на военной службе для лиц офицерского состава, определенных на действительную военную службу из запаса, при назначении им пенсий в соответствии с пунктом "а" статьи 13 </w:t>
      </w:r>
      <w:hyperlink w:history="1" r:id="rIdu7khgwnhaksfntngnmbd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пенсионном обеспечении военнослужащих" включается дополнительно время их работы (в качестве офицеров запаса) до определения на действительную военную службу, в министерствах, госкомитетах, административных ведомствах, государственных предприятиях, учреждениях и организациях в пределах до пяти лет из расчета - один год работы за шесть месяцев службы. На таких же условиях включается в выслугу лет на военной службе время их обучения (в том числе заочно) в гражданских высших учебных заведениях либо в средних специальных учебных заведениях, в которых имелись циклы или отделения военной подготовки, либо время обучения в гражданских высших учебных заведениях, откуда они будучи студентами, до окончания учебы были зачислены для продолжения учебы в высшие военно-учебные заведения.</w:t>
      </w:r>
    </w:p>
    <w:p>
      <w:pPr>
        <w:spacing w:after="120"/>
        <w:jc w:val="both"/>
      </w:pPr>
      <w:r>
        <w:rPr>
          <w:rFonts w:ascii="Arial" w:cs="Arial" w:eastAsia="Arial" w:hAnsi="Arial"/>
          <w:sz w:val="24"/>
          <w:szCs w:val="24"/>
        </w:rPr>
        <w:t xml:space="preserve">В выслугу лет рядового и начальствующего состава органов внутренних дел, органов финансовой полиции, службы специальной связи, определенных на службу в эти органы по окончании гражданских высших или средних специальных учебных заведений (независимо от формы обучения) и зачисленных на должности указанного состава, при назначении им пенсий в соответствии с пунктом "а" статьи 13 </w:t>
      </w:r>
      <w:hyperlink w:history="1" r:id="rIdknyc_ptu6pv5mzenykvf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пенсионном обеспечении военнослужащих" включается дополнительно время их обучения, до поступления на службу, в гражданских высших либо в средних специальных учебных заведениях (но не ранее чем с 17 лет) в пределах до пяти лет из расчета один год учебы за шесть месяцев службы согласно пункту 16 Положения о прохождении службы рядовым и начальствующим составом органов внутренних дел Кыргызской Республики, утвержденного постановлением Правительства Кыргызской Республики от 18 июля 1994 года № 530. На таких же условиях включается в выслугу лет лицам указанного состава время работы на вольнонаемных должностях (до назначения на аттестованную должность) в органах Министерства внутренних дел Кыргызской Республики после окончания гражданских высших и средних специальных учебных заведений.</w:t>
      </w:r>
    </w:p>
    <w:p>
      <w:pPr>
        <w:spacing w:after="120"/>
        <w:jc w:val="both"/>
      </w:pPr>
      <w:r>
        <w:rPr>
          <w:rFonts w:ascii="Arial" w:cs="Arial" w:eastAsia="Arial" w:hAnsi="Arial"/>
          <w:sz w:val="24"/>
          <w:szCs w:val="24"/>
        </w:rPr>
        <w:t xml:space="preserve">В выслугу лет рядового и начальствующего состава, сотрудникам уголовно-исполнительной системы, определенным на службу в эти организации по окончании гражданских высших или средних специальных заведений независимо от формы обучения и зачисленным на должности указанного состава, включается дополнительно время их обучения до поступления на службу в гражданских высших либо средних специальных учебных заведениях (но не ранее чем с 17 лет), в пределах до пяти лет, из расчета один год учебы за один год службы согласно статье 22 </w:t>
      </w:r>
      <w:hyperlink w:history="1" r:id="rId6--adj2dcsgwkp2aj1j_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прохождении службы рядовым и начальствующим составом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В выслугу лет рядового и начальствующего состава, сотрудникам уголовно-исполнительной системы определенных на службу в эти организации по окончании гражданских высших или средних специальных заведений независимо от формы обучения и зачисленных на должности указанного состава включается дополнительно время их обучения до поступления на службу в гражданских высших либо в средних специальных учебных заведениях (но не ранее чем с 17 лет), в пределах до пяти лет из расчета один год учебы за один год службы согласно пункту 16 Положения о прохождении службы рядовым и начальствующим составом органов уголовно-исполнительной системы Министерства юстиции Кыргызской Республики, утвержденного </w:t>
      </w:r>
      <w:hyperlink w:history="1" r:id="rIdca1q1tumrbjye-u8ljdk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июня 2003 года № 325 "Об утверждении </w:t>
      </w:r>
      <w:hyperlink w:history="1" r:id="rIdrsyf0mhrtsvvr0o3b5c-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прохождении службы рядовым и начальствующим составом органов уголовно-исполнительной системы Министерства юстиции Кыргызской Республики и текста Присяги рядового и начальствующего состава органов уголовно-исполнительной системы Министерства юстиции Кыргызской Республики".</w:t>
      </w:r>
    </w:p>
    <w:p>
      <w:pPr>
        <w:spacing w:after="120"/>
        <w:jc w:val="both"/>
      </w:pPr>
      <w:r>
        <w:rPr>
          <w:rFonts w:ascii="Arial" w:cs="Arial" w:eastAsia="Arial" w:hAnsi="Arial"/>
          <w:sz w:val="24"/>
          <w:szCs w:val="24"/>
        </w:rPr>
        <w:t xml:space="preserve">Сотрудникам уголовно-исполнительной системы полностью засчитывается в стаж службы и выслуги лет для назначения пенсии работа в правоохранительных органах, органах прокуратуры, юстиции, судах, органах и учреждениях уголовно-исполнительной системы в качестве государственных служащих, работников уголовно-исполнительной системы после окончания гражданских высших и средних специальных учебных заведений, в соответствии со статьей 35 Закона Кыргызской Республики "Об органах и учреждениях уголовно-исполнительной (пенитенциарной) системы".</w:t>
      </w:r>
    </w:p>
    <w:p>
      <w:pPr>
        <w:spacing w:after="120"/>
        <w:jc w:val="both"/>
      </w:pPr>
      <w:r>
        <w:rPr>
          <w:rFonts w:ascii="Arial" w:cs="Arial" w:eastAsia="Arial" w:hAnsi="Arial"/>
          <w:sz w:val="24"/>
          <w:szCs w:val="24"/>
        </w:rPr>
        <w:t xml:space="preserve">При назначении пенсий военнослужащим органов национальной безопасности и лицам начальствующего состава органов внутренних дел, органов уголовно-исполнительной системы Кыргызской Республики , зачисленным на службу до 1 января 1991 года, засчитывать периоды их работы до зачисления на службу в партийных, советских, профсоюзных и комсомольских органах, учтенные в соответствии с ранее действовавшим законодательством для выплаты процентной надбавки за выслугу лет.</w:t>
      </w:r>
    </w:p>
    <w:p>
      <w:pPr>
        <w:spacing w:after="120"/>
        <w:jc w:val="both"/>
      </w:pPr>
      <w:r>
        <w:rPr>
          <w:rFonts w:ascii="Arial" w:cs="Arial" w:eastAsia="Arial" w:hAnsi="Arial"/>
          <w:sz w:val="24"/>
          <w:szCs w:val="24"/>
        </w:rPr>
        <w:t xml:space="preserve">В выслугу лет на военной службе военнослужащим государственной противопожарной службы, определенным на действительную военную службу из числа лиц рядового и начальствующего состава органов внутренних дел до 1 октября 2003 года, при назначении им пенсий в соответствии с подпунктом "а" статьи 13 </w:t>
      </w:r>
      <w:hyperlink w:history="1" r:id="rIduozqf6wmarrzlpzh-loo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пенсионном обеспечении военнослужащих", включается дополнительно время их учебы в гражданских высших учебных заведениях либо в средних учебных заведениях (но не ранее, чем с 17 лет) независимо от наличия циклов или отделений военной подготовки, в пределах до пяти лет из расчета: один год учебы за шесть месяцев службы.</w:t>
      </w:r>
    </w:p>
    <w:p>
      <w:pPr>
        <w:spacing w:after="120"/>
        <w:jc w:val="both"/>
      </w:pPr>
      <w:r>
        <w:rPr>
          <w:rFonts w:ascii="Arial" w:cs="Arial" w:eastAsia="Arial" w:hAnsi="Arial"/>
          <w:sz w:val="24"/>
          <w:szCs w:val="24"/>
        </w:rPr>
        <w:t xml:space="preserve">В выслугу лет сотрудникам органа по контролю наркотиков засчитывается время учебы на очных отделениях гражданских высших и средних специальных учебных заведений (по дневной и вечерней формам обучения) до поступления на службу, в пределах до пяти лет из расчета - один год учебы за 6 месяцев службы согласно статье 52 Положения о прохождении службы в Агентстве Кыргызской Республики по контролю наркотиков, утвержденного Указом Президента Кыргызской Республики от 11 января 2005 года № 6.</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6lpofyqipfleji8woatm3">
        <w:r>
          <w:rPr>
            <w:rFonts w:ascii="Arial" w:cs="Arial" w:eastAsia="Arial" w:hAnsi="Arial"/>
            <w:color w:val="1D4ED8"/>
            <w:sz w:val="24"/>
            <w:szCs w:val="24"/>
            <w:u w:val="single"/>
          </w:rPr>
          <w:t xml:space="preserve">13 июля 2004 года № 528</w:t>
        </w:r>
      </w:hyperlink>
      <w:r>
        <w:rPr>
          <w:rFonts w:ascii="Arial" w:cs="Arial" w:eastAsia="Arial" w:hAnsi="Arial"/>
          <w:sz w:val="24"/>
          <w:szCs w:val="24"/>
        </w:rPr>
        <w:t xml:space="preserve">, </w:t>
      </w:r>
      <w:hyperlink w:history="1" r:id="rIdx2qtag5z-vj6ftuajzeme">
        <w:r>
          <w:rPr>
            <w:rFonts w:ascii="Arial" w:cs="Arial" w:eastAsia="Arial" w:hAnsi="Arial"/>
            <w:color w:val="1D4ED8"/>
            <w:sz w:val="24"/>
            <w:szCs w:val="24"/>
            <w:u w:val="single"/>
          </w:rPr>
          <w:t xml:space="preserve">9 декабря 2005 года № 568</w:t>
        </w:r>
      </w:hyperlink>
      <w:r>
        <w:rPr>
          <w:rFonts w:ascii="Arial" w:cs="Arial" w:eastAsia="Arial" w:hAnsi="Arial"/>
          <w:sz w:val="24"/>
          <w:szCs w:val="24"/>
        </w:rPr>
        <w:t xml:space="preserve">, </w:t>
      </w:r>
      <w:hyperlink w:history="1" r:id="rIdtzw2-btqmym2gnss4vy79">
        <w:r>
          <w:rPr>
            <w:rFonts w:ascii="Arial" w:cs="Arial" w:eastAsia="Arial" w:hAnsi="Arial"/>
            <w:color w:val="1D4ED8"/>
            <w:sz w:val="24"/>
            <w:szCs w:val="24"/>
            <w:u w:val="single"/>
          </w:rPr>
          <w:t xml:space="preserve">3 апреля 2006 года № 219</w:t>
        </w:r>
      </w:hyperlink>
      <w:r>
        <w:rPr>
          <w:rFonts w:ascii="Arial" w:cs="Arial" w:eastAsia="Arial" w:hAnsi="Arial"/>
          <w:sz w:val="24"/>
          <w:szCs w:val="24"/>
        </w:rPr>
        <w:t xml:space="preserve">, </w:t>
      </w:r>
      <w:hyperlink w:history="1" r:id="rIdm8bt2yhyrhejltfsejbx1">
        <w:r>
          <w:rPr>
            <w:rFonts w:ascii="Arial" w:cs="Arial" w:eastAsia="Arial" w:hAnsi="Arial"/>
            <w:color w:val="1D4ED8"/>
            <w:sz w:val="24"/>
            <w:szCs w:val="24"/>
            <w:u w:val="single"/>
          </w:rPr>
          <w:t xml:space="preserve">23 марта 2015 года № 136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 выслугу лет на военной службе для лиц офицерского состава, определенных на действительную военную службу из запаса, при назначении им пенсий в соответствии с пунктом "а" статьи 13 Закона Кыргызской Республики "О пенсионном обеспечении военнослужащих" включается дополнительно время их работы (в качестве офицеров запаса) до определения на действительную военную службу, в министерствах, госкомитетах, административных ведомствах, государственных предприятиях, учреждениях и организациях в пределах до пяти лет из расчета - один год работы за шесть месяцев службы. На таких же условиях включается в выслугу лет на военной службе время их обучения (в том числе заочно) в гражданских высших учебных заведениях либо в средних специальных учебных заведениях, в которых имелись циклы или отделения военной подготовки, либо время обучения в гражданских высших учебных заведениях, откуда они будучи студентами, до окончания учебы были зачислены для продолжения учебы в высшие военно-учебные заведения.</w:t>
      </w:r>
    </w:p>
    <w:p>
      <w:pPr>
        <w:spacing w:after="120"/>
        <w:jc w:val="both"/>
      </w:pPr>
      <w:r>
        <w:rPr>
          <w:rFonts w:ascii="Arial" w:cs="Arial" w:eastAsia="Arial" w:hAnsi="Arial"/>
          <w:sz w:val="24"/>
          <w:szCs w:val="24"/>
        </w:rPr>
        <w:t xml:space="preserve">В выслугу лет рядового и начальствующего состава уполномоченного государственного органа, ведающего вопросами внутренних дел, органов финансовой полиции, службы специальной связи, определенных на службу в эти органы по окончании гражданских высших или средних специальных учебных заведений (независимо от формы обучения) и зачисленных на должности указанного состава, при назначении им пенсий в соответствии с пунктом "а" статьи 13 Закона Кыргызской Республики "О пенсионном обеспечении военнослужащих" включается дополнительно время их обучения, до поступления на службу, в гражданских высших либо в средних специальных учебных заведениях (но не ранее чем с 17 лет) в пределах до пяти лет из расчета один год учебы за шесть месяцев службы согласно пункту 16 Положения о прохождении службы рядовым и начальствующим составом органов внутренних дел Кыргызской Республики, утвержденного постановлением Правительства Кыргызской Республики от 18 июля 1994 года N 530. На таких же условиях включается в выслугу лет лицам указанного состава время работы на вольнонаемных должностях (до назначения на аттестованную должность) в органах уполномоченного государственного органа, ведающего вопросами внутренних дел Кыргызской Республики после окончания гражданских высших и средних специальных учебных заведений.</w:t>
      </w:r>
    </w:p>
    <w:p>
      <w:pPr>
        <w:spacing w:after="120"/>
        <w:jc w:val="both"/>
      </w:pPr>
      <w:r>
        <w:rPr>
          <w:rFonts w:ascii="Arial" w:cs="Arial" w:eastAsia="Arial" w:hAnsi="Arial"/>
          <w:sz w:val="24"/>
          <w:szCs w:val="24"/>
        </w:rPr>
        <w:t xml:space="preserve">В выслугу лет рядового и начальствующего состава, сотрудникам уголовно-исполнительной системы, определенным на службу в эти организации по окончании гражданских высших или средних специальных заведений независимо от формы обучения и зачисленным на должности указанного состава, включается дополнительно время их обучения до поступления на службу в гражданских высших либо средних специальных учебных заведениях (но не ранее чем с 17 лет), в пределах до пяти лет, из расчета один год учебы за один год службы согласно статье 22 Закона Кыргызской Республики "О прохождении службы рядовым и начальствующим составом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Сотрудникам уголовно-исполнительной системы полностью засчитывается в стаж службы и выслуги лет для назначения пенсии работа в правоохранительных органах, органах прокуратуры, юстиции, судах, органах и учреждениях уголовно-исполнительной системы в качестве государственных служащих, работников уголовно-исполнительной системы после окончания гражданских высших и средних специальных учебных заведений, в соответствии со статьей 35 Закона Кыргызской Республики "Об органах и учреждениях уголовно-исполнительной (пенитенциарной) системы".</w:t>
      </w:r>
    </w:p>
    <w:p>
      <w:pPr>
        <w:spacing w:after="120"/>
        <w:jc w:val="both"/>
      </w:pPr>
      <w:r>
        <w:rPr>
          <w:rFonts w:ascii="Arial" w:cs="Arial" w:eastAsia="Arial" w:hAnsi="Arial"/>
          <w:sz w:val="24"/>
          <w:szCs w:val="24"/>
        </w:rPr>
        <w:t xml:space="preserve">При назначении пенсий военнослужащим уполномоченного государственного органа, ведающего вопросами национальной безопасности и лицам начальствующего состава уполномоченного государственного органа, ведающего вопросами внутренних дел, органов уголовно-исполнительной системы Кыргызской Республики, зачисленным на службу до 1 января 1991 года, засчитывать периоды их работы до зачисления на службу в партийных, советских, профсоюзных и комсомольских органах, учтенные в соответствии с ранее действовавшим законодательством для выплаты процентной надбавки за выслугу лет.</w:t>
      </w:r>
    </w:p>
    <w:p>
      <w:pPr>
        <w:spacing w:after="120"/>
        <w:jc w:val="both"/>
      </w:pPr>
      <w:r>
        <w:rPr>
          <w:rFonts w:ascii="Arial" w:cs="Arial" w:eastAsia="Arial" w:hAnsi="Arial"/>
          <w:sz w:val="24"/>
          <w:szCs w:val="24"/>
        </w:rPr>
        <w:t xml:space="preserve">В выслугу лет на военной службе военнослужащим уполномоченного государственного органа в сфере профилактики и тушения пожаров, определенным на действительную военную службу из числа лиц рядового и начальствующего состава уполномоченного государственного органа, ведающего вопросами внутренних дел до 1 октября 2003 года, при назначении им пенсий в соответствии с подпунктом "а" статьи 13 Закона Кыргызской Республики "О пенсионном обеспечении военнослужащих", включается дополнительно время их учебы в гражданских высших учебных заведениях либо в средних учебных заведениях (но не ранее, чем с 17 лет) независимо от наличия циклов или отделений военной подготовки, в пределах до пяти лет из расчета: один год учебы за шесть месяцев службы.</w:t>
      </w:r>
    </w:p>
    <w:p>
      <w:pPr>
        <w:spacing w:after="120"/>
        <w:jc w:val="both"/>
      </w:pPr>
      <w:r>
        <w:rPr>
          <w:rFonts w:ascii="Arial" w:cs="Arial" w:eastAsia="Arial" w:hAnsi="Arial"/>
          <w:sz w:val="24"/>
          <w:szCs w:val="24"/>
        </w:rPr>
        <w:t xml:space="preserve">В выслугу лет сотрудникам органа по контролю наркотиков засчитывается время учебы на очных отделениях гражданских высших и средних специальных учебных заведений (по дневной и вечерней формам обучения) до поступления на службу, в пределах до пяти лет из расчета - один год учебы за 6 месяцев службы согласно статье 52 Положения о прохождении службы в Агентстве Кыргызской Республики по контролю наркотиков, утвержденного Указом Президента Кыргызской Республики от 11 января 2005 года N 6.</w:t>
      </w:r>
    </w:p>
    <w:p>
      <w:pPr>
        <w:spacing w:after="120"/>
        <w:jc w:val="both"/>
      </w:pPr>
      <w:r>
        <w:rPr>
          <w:rFonts w:ascii="Arial" w:cs="Arial" w:eastAsia="Arial" w:hAnsi="Arial"/>
          <w:sz w:val="24"/>
          <w:szCs w:val="24"/>
        </w:rPr>
        <w:t xml:space="preserve"> (В редакции постановлений Правительства КР от </w:t>
      </w:r>
      <w:hyperlink w:history="1" r:id="rIdokjs8w_x8yxivzgsbqq_b">
        <w:r>
          <w:rPr>
            <w:rFonts w:ascii="Arial" w:cs="Arial" w:eastAsia="Arial" w:hAnsi="Arial"/>
            <w:color w:val="1D4ED8"/>
            <w:sz w:val="24"/>
            <w:szCs w:val="24"/>
            <w:u w:val="single"/>
          </w:rPr>
          <w:t xml:space="preserve">13 июля 2004 года № 528</w:t>
        </w:r>
      </w:hyperlink>
      <w:r>
        <w:rPr>
          <w:rFonts w:ascii="Arial" w:cs="Arial" w:eastAsia="Arial" w:hAnsi="Arial"/>
          <w:sz w:val="24"/>
          <w:szCs w:val="24"/>
        </w:rPr>
        <w:t xml:space="preserve">, </w:t>
      </w:r>
      <w:hyperlink w:history="1" r:id="rIdw6cxr6xbbsuyvjoutrppq">
        <w:r>
          <w:rPr>
            <w:rFonts w:ascii="Arial" w:cs="Arial" w:eastAsia="Arial" w:hAnsi="Arial"/>
            <w:color w:val="1D4ED8"/>
            <w:sz w:val="24"/>
            <w:szCs w:val="24"/>
            <w:u w:val="single"/>
          </w:rPr>
          <w:t xml:space="preserve">9 декабря 2005 года № 568</w:t>
        </w:r>
      </w:hyperlink>
      <w:r>
        <w:rPr>
          <w:rFonts w:ascii="Arial" w:cs="Arial" w:eastAsia="Arial" w:hAnsi="Arial"/>
          <w:sz w:val="24"/>
          <w:szCs w:val="24"/>
        </w:rPr>
        <w:t xml:space="preserve">, </w:t>
      </w:r>
      <w:hyperlink w:history="1" r:id="rIdl2kbgbqywe2ivtgbwbhj1">
        <w:r>
          <w:rPr>
            <w:rFonts w:ascii="Arial" w:cs="Arial" w:eastAsia="Arial" w:hAnsi="Arial"/>
            <w:color w:val="1D4ED8"/>
            <w:sz w:val="24"/>
            <w:szCs w:val="24"/>
            <w:u w:val="single"/>
          </w:rPr>
          <w:t xml:space="preserve">3 апреля 2006 года № 219</w:t>
        </w:r>
      </w:hyperlink>
      <w:r>
        <w:rPr>
          <w:rFonts w:ascii="Arial" w:cs="Arial" w:eastAsia="Arial" w:hAnsi="Arial"/>
          <w:sz w:val="24"/>
          <w:szCs w:val="24"/>
        </w:rPr>
        <w:t xml:space="preserve">, </w:t>
      </w:r>
      <w:hyperlink w:history="1" r:id="rIdl6c1pgkuyxcsn3wrqghb1">
        <w:r>
          <w:rPr>
            <w:rFonts w:ascii="Arial" w:cs="Arial" w:eastAsia="Arial" w:hAnsi="Arial"/>
            <w:color w:val="1D4ED8"/>
            <w:sz w:val="24"/>
            <w:szCs w:val="24"/>
            <w:u w:val="single"/>
          </w:rPr>
          <w:t xml:space="preserve">12 января 2012 года № 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При определении прокурорам и следователям органов прокуратуры срока выслуги лет один день их службы, указанной в пункте 1-1 настоящего Положения, засчитывается как один день службы в качестве прокурора и следователя органов прокуратуры при пятидневной рабочей неделе, за исключением случая, предусмотренного абзацем вторым настоящего пункта.</w:t>
      </w:r>
    </w:p>
    <w:p>
      <w:pPr>
        <w:spacing w:after="120"/>
        <w:jc w:val="both"/>
      </w:pPr>
      <w:r>
        <w:rPr>
          <w:rFonts w:ascii="Arial" w:cs="Arial" w:eastAsia="Arial" w:hAnsi="Arial"/>
          <w:sz w:val="24"/>
          <w:szCs w:val="24"/>
        </w:rPr>
        <w:t xml:space="preserve">Время очного обучения в высших государственных учебных заведениях по специальности "Юриспруденция", в которых имелись военные кафедры, из расчета один год обучения за 6 месяцев службы (работы) в органах прокуратуры.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beuiz10sb7aealapcjcu">
        <w:r>
          <w:rPr>
            <w:rFonts w:ascii="Arial" w:cs="Arial" w:eastAsia="Arial" w:hAnsi="Arial"/>
            <w:color w:val="1D4ED8"/>
            <w:sz w:val="24"/>
            <w:szCs w:val="24"/>
            <w:u w:val="single"/>
          </w:rPr>
          <w:t xml:space="preserve">30 июня 2016 года № 369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 выслугу лет для назначения пенсий уволенным со службы военнослужащим, прокурорам и следователям органов прокуратуры, лицам рядового и начальствующего состава уполномоченного государственного органа, ведающего вопросами внутренних дел, органов финансовой полиции, службы специальной связи, уголовно-исполнительной системы, органа по контролю наркотиков засчитывать на льготных условиях:</w:t>
      </w:r>
    </w:p>
    <w:p>
      <w:pPr>
        <w:spacing w:after="120"/>
        <w:jc w:val="both"/>
      </w:pPr>
      <w:r>
        <w:rPr>
          <w:rFonts w:ascii="Arial" w:cs="Arial" w:eastAsia="Arial" w:hAnsi="Arial"/>
          <w:sz w:val="24"/>
          <w:szCs w:val="24"/>
        </w:rPr>
        <w:t xml:space="preserve">а) один день службы за шесть дней - в постоянном составе штрафных частей действующей армии;</w:t>
      </w:r>
    </w:p>
    <w:p>
      <w:pPr>
        <w:spacing w:after="120"/>
        <w:jc w:val="both"/>
      </w:pPr>
      <w:r>
        <w:rPr>
          <w:rFonts w:ascii="Arial" w:cs="Arial" w:eastAsia="Arial" w:hAnsi="Arial"/>
          <w:sz w:val="24"/>
          <w:szCs w:val="24"/>
        </w:rPr>
        <w:t xml:space="preserve">б) один день службы за три дня:</w:t>
      </w:r>
    </w:p>
    <w:p>
      <w:pPr>
        <w:spacing w:after="120"/>
        <w:jc w:val="both"/>
      </w:pPr>
      <w:r>
        <w:rPr>
          <w:rFonts w:ascii="Arial" w:cs="Arial" w:eastAsia="Arial" w:hAnsi="Arial"/>
          <w:sz w:val="24"/>
          <w:szCs w:val="24"/>
        </w:rPr>
        <w:t xml:space="preserve">- в воинских частях, штабах и учреждениях, входивших в состав действующей армии, в партизанских отрядах и соединениях в период боевых действий;</w:t>
      </w:r>
    </w:p>
    <w:p>
      <w:pPr>
        <w:spacing w:after="120"/>
        <w:jc w:val="both"/>
      </w:pPr>
      <w:r>
        <w:rPr>
          <w:rFonts w:ascii="Arial" w:cs="Arial" w:eastAsia="Arial" w:hAnsi="Arial"/>
          <w:sz w:val="24"/>
          <w:szCs w:val="24"/>
        </w:rPr>
        <w:t xml:space="preserve">- в воинских частях, штабах и учреждениях, не входящих в состав действующей армии, и уполномоченном государственном органе, ведающем вопросами внутренних дел, органов финансовой полиции, службы специальной связи, находящихся в период Великой Отечественной войны в городах-героях: Одессе - с 10 августа по 16 октября 1941 года, Ленинграде - с 8 сентября 1941 года по 27 января 1944 года, Севастополе - с 5 ноября 1941 года по 4 июля 1942 года и Волгограде - с 12 июля по 19 ноября 1942 года;</w:t>
      </w:r>
    </w:p>
    <w:p>
      <w:pPr>
        <w:spacing w:after="120"/>
        <w:jc w:val="both"/>
      </w:pPr>
      <w:r>
        <w:rPr>
          <w:rFonts w:ascii="Arial" w:cs="Arial" w:eastAsia="Arial" w:hAnsi="Arial"/>
          <w:sz w:val="24"/>
          <w:szCs w:val="24"/>
        </w:rPr>
        <w:t xml:space="preserve">- время непрерывного нахождения на излечении в лечебных учреждениях вследствие ранений, контузий, увечий или заболеваний, полученных в воинских частях, штабах и учреждениях, входивших в состав действующей армии;</w:t>
      </w:r>
    </w:p>
    <w:p>
      <w:pPr>
        <w:spacing w:after="120"/>
        <w:jc w:val="both"/>
      </w:pPr>
      <w:r>
        <w:rPr>
          <w:rFonts w:ascii="Arial" w:cs="Arial" w:eastAsia="Arial" w:hAnsi="Arial"/>
          <w:sz w:val="24"/>
          <w:szCs w:val="24"/>
        </w:rPr>
        <w:t xml:space="preserve">- время участия военнослужащих, а также лиц, указанных в абзаце 10 пункта 1 настоящего Положения, в боевых операциях по ликвидации националистического подполья (бандитизма) на территории Украины, Белоруссии, Латвии, Литвы и Эстонии в период с 1 января 1944 года по 31 декабря 1951 года, а при получении в этих операциях ранения, контузии или увечья - и время непрерывного нахождения на излечении в лечебных учреждениях;</w:t>
      </w:r>
    </w:p>
    <w:p>
      <w:pPr>
        <w:spacing w:after="120"/>
        <w:jc w:val="both"/>
      </w:pPr>
      <w:r>
        <w:rPr>
          <w:rFonts w:ascii="Arial" w:cs="Arial" w:eastAsia="Arial" w:hAnsi="Arial"/>
          <w:sz w:val="24"/>
          <w:szCs w:val="24"/>
        </w:rPr>
        <w:t xml:space="preserve">- в составе 64 истребительного авиационного корпуса, принимавшего участие в боевых действиях в период с ноября 1950 года по июль 1953 года;</w:t>
      </w:r>
    </w:p>
    <w:p>
      <w:pPr>
        <w:spacing w:after="120"/>
        <w:jc w:val="both"/>
      </w:pPr>
      <w:r>
        <w:rPr>
          <w:rFonts w:ascii="Arial" w:cs="Arial" w:eastAsia="Arial" w:hAnsi="Arial"/>
          <w:sz w:val="24"/>
          <w:szCs w:val="24"/>
        </w:rPr>
        <w:t xml:space="preserve">- в воинских частях, штабах и учреждениях, находившихся на территории Венгрии в период боевых действий в этой стране, - с 24 октября по 10 ноября 1956 года, а при получении в указанный период ранения, контузии или увечья - и время непрерывного нахождения на излечении в лечебных учреждениях;</w:t>
      </w:r>
    </w:p>
    <w:p>
      <w:pPr>
        <w:spacing w:after="120"/>
        <w:jc w:val="both"/>
      </w:pPr>
      <w:r>
        <w:rPr>
          <w:rFonts w:ascii="Arial" w:cs="Arial" w:eastAsia="Arial" w:hAnsi="Arial"/>
          <w:sz w:val="24"/>
          <w:szCs w:val="24"/>
        </w:rPr>
        <w:t xml:space="preserve">- в воинских частях, штабах и учреждениях, находившихся на территории Республики Афганистан, а также в других странах, где велись боевые действия, если военнослужащие (в том числе проходившие службу по призыву), лица рядового и начальствующего состава уполномоченного государственного органа, ведающего вопросами внутренних дел, уголовно-исполнительной системы, органа по контролю наркотиков принимали участие в этих действиях (кроме уволенных со службы либо откомандированных из этих стран за совершение проступков, порочащих честь военнослужащих, лиц рядового и начальствующего состава), - с 1 декабря 1979 года и время их непрерывного нахождения на излечении в лечебных учреждениях вследствие ранений, контузий, увечий или заболеваний, полученных в этой стране;</w:t>
      </w:r>
    </w:p>
    <w:p>
      <w:pPr>
        <w:spacing w:after="120"/>
        <w:jc w:val="both"/>
      </w:pPr>
      <w:r>
        <w:rPr>
          <w:rFonts w:ascii="Arial" w:cs="Arial" w:eastAsia="Arial" w:hAnsi="Arial"/>
          <w:sz w:val="24"/>
          <w:szCs w:val="24"/>
        </w:rPr>
        <w:t xml:space="preserve">- в воинских частях, штабах и учреждениях Вооруженных Сил, уполномоченного государственного органа, ведающего вопросами внутренних дел Кыргызской Республики, уголовно-исполнительной системы, органа по контролю наркотиков, входивших в состав воинских формирований для выполнения миротворческих (или других) задач в других государствах в соответствии с международными соглашениями, в период выполнения этих задач (кроме уволенных со службы либо откомандированных из этих государств за совершение проступков, порочащих честь военнослужащих, лиц рядового и начальствующего состава) - с 1 января 1992 года и время их непрерывного нахождения на излечении в лечебных учреждениях вследствие ранений, контузий, увечий или заболеваний, полученных в этих странах;</w:t>
      </w:r>
    </w:p>
    <w:p>
      <w:pPr>
        <w:spacing w:after="120"/>
        <w:jc w:val="both"/>
      </w:pPr>
      <w:r>
        <w:rPr>
          <w:rFonts w:ascii="Arial" w:cs="Arial" w:eastAsia="Arial" w:hAnsi="Arial"/>
          <w:sz w:val="24"/>
          <w:szCs w:val="24"/>
        </w:rPr>
        <w:t xml:space="preserve">- на работах, связанных с ликвидацией последствий аварии на Чернобыльской АЭС и предотвращением загрязнения окружающей среды в зоне отселения, в период с 26 апреля 1986 года по 31 декабря 1987 года;</w:t>
      </w:r>
    </w:p>
    <w:p>
      <w:pPr>
        <w:spacing w:after="120"/>
        <w:jc w:val="both"/>
      </w:pPr>
      <w:r>
        <w:rPr>
          <w:rFonts w:ascii="Arial" w:cs="Arial" w:eastAsia="Arial" w:hAnsi="Arial"/>
          <w:sz w:val="24"/>
          <w:szCs w:val="24"/>
        </w:rPr>
        <w:t xml:space="preserve">- время содержания под стражей, время отбывания наказания в местах лишения свободы и ссылки военнослужащих, лиц рядового и начальствующего состава уполномоченного государственного органа, ведающего вопросами внутренних дел, органов финансовой полиции, службы специальной связи, уголовно-исполнительной системы, органа по контролю наркотиков, необоснованно привлеченных к уголовной ответственности, необоснованно репрессированных и впоследствии реабилитированных;</w:t>
      </w:r>
    </w:p>
    <w:p>
      <w:pPr>
        <w:spacing w:after="120"/>
        <w:jc w:val="both"/>
      </w:pPr>
      <w:r>
        <w:rPr>
          <w:rFonts w:ascii="Arial" w:cs="Arial" w:eastAsia="Arial" w:hAnsi="Arial"/>
          <w:sz w:val="24"/>
          <w:szCs w:val="24"/>
        </w:rPr>
        <w:t xml:space="preserve">- время участия военнослужащих и сотрудников, проходящих (проходившим) службу в подразделениях государственных органов, непосредственно осуществляющих (осуществлявших) борьбу с терроризмом, в проведении антитеррористической операции;</w:t>
      </w:r>
    </w:p>
    <w:p>
      <w:pPr>
        <w:spacing w:after="120"/>
        <w:jc w:val="both"/>
      </w:pPr>
      <w:r>
        <w:rPr>
          <w:rFonts w:ascii="Arial" w:cs="Arial" w:eastAsia="Arial" w:hAnsi="Arial"/>
          <w:sz w:val="24"/>
          <w:szCs w:val="24"/>
        </w:rPr>
        <w:t xml:space="preserve">в) один месяц службы за два месяца:</w:t>
      </w:r>
    </w:p>
    <w:p>
      <w:pPr>
        <w:spacing w:after="120"/>
        <w:jc w:val="both"/>
      </w:pPr>
      <w:r>
        <w:rPr>
          <w:rFonts w:ascii="Arial" w:cs="Arial" w:eastAsia="Arial" w:hAnsi="Arial"/>
          <w:sz w:val="24"/>
          <w:szCs w:val="24"/>
        </w:rPr>
        <w:t xml:space="preserve">- в период Великой Отечественной войны в воинских частях, штабах и учреждениях, не входивших в состав действующей армии, и уполномоченном государственном органе, ведающем вопросами внутренних дел (кроме случаев, указанных в абзацах третьем и пятом подпункта "б" настоящего пункта);</w:t>
      </w:r>
    </w:p>
    <w:p>
      <w:pPr>
        <w:spacing w:after="120"/>
        <w:jc w:val="both"/>
      </w:pPr>
      <w:r>
        <w:rPr>
          <w:rFonts w:ascii="Arial" w:cs="Arial" w:eastAsia="Arial" w:hAnsi="Arial"/>
          <w:sz w:val="24"/>
          <w:szCs w:val="24"/>
        </w:rPr>
        <w:t xml:space="preserve">- время пребывания военнослужащих в плену в период Великой Отечественной войны, если пленение не было добровольным и военнослужащий, находясь в плену, не совершил преступления против Родины, а также время нахождения в этот период при соблюдении указанного условия лиц рядового и начальствующего состава уполномоченного государственного органа, ведающего вопросами внутренних дел в фашистских концлагерях или других местах принудительного содержания;</w:t>
      </w:r>
    </w:p>
    <w:p>
      <w:pPr>
        <w:spacing w:after="120"/>
        <w:jc w:val="both"/>
      </w:pPr>
      <w:r>
        <w:rPr>
          <w:rFonts w:ascii="Arial" w:cs="Arial" w:eastAsia="Arial" w:hAnsi="Arial"/>
          <w:sz w:val="24"/>
          <w:szCs w:val="24"/>
        </w:rPr>
        <w:t xml:space="preserve">- на летной работе в реактивной и турбовинтовой авиации - на условиях, определяемых руководителем уполномоченного государственного органа, ведающего вопросами обороны Кыргызской Республики;</w:t>
      </w:r>
    </w:p>
    <w:p>
      <w:pPr>
        <w:spacing w:after="120"/>
        <w:jc w:val="both"/>
      </w:pPr>
      <w:r>
        <w:rPr>
          <w:rFonts w:ascii="Arial" w:cs="Arial" w:eastAsia="Arial" w:hAnsi="Arial"/>
          <w:sz w:val="24"/>
          <w:szCs w:val="24"/>
        </w:rPr>
        <w:t xml:space="preserve">- в отдаленных местностях бывшего СССР согласно приложению </w:t>
      </w:r>
      <w:r>
        <w:rPr>
          <w:rFonts w:ascii="Arial" w:cs="Arial" w:eastAsia="Arial" w:hAnsi="Arial"/>
          <w:sz w:val="24"/>
          <w:szCs w:val="24"/>
        </w:rPr>
        <w:t xml:space="preserve">N 1</w:t>
      </w:r>
      <w:r>
        <w:rPr>
          <w:rFonts w:ascii="Arial" w:cs="Arial" w:eastAsia="Arial" w:hAnsi="Arial"/>
          <w:sz w:val="24"/>
          <w:szCs w:val="24"/>
        </w:rPr>
        <w:t xml:space="preserve"> к настоящему Положению со сроков, указанных в разделе I этого приложения;</w:t>
      </w:r>
    </w:p>
    <w:p>
      <w:pPr>
        <w:spacing w:after="120"/>
        <w:jc w:val="both"/>
      </w:pPr>
      <w:r>
        <w:rPr>
          <w:rFonts w:ascii="Arial" w:cs="Arial" w:eastAsia="Arial" w:hAnsi="Arial"/>
          <w:sz w:val="24"/>
          <w:szCs w:val="24"/>
        </w:rPr>
        <w:t xml:space="preserve">- на предприятиях и в организациях системы внутренних дел, уголовно-исполнительной системы, органа по контролю наркотиков согласно приложению </w:t>
      </w:r>
      <w:r>
        <w:rPr>
          <w:rFonts w:ascii="Arial" w:cs="Arial" w:eastAsia="Arial" w:hAnsi="Arial"/>
          <w:sz w:val="24"/>
          <w:szCs w:val="24"/>
        </w:rPr>
        <w:t xml:space="preserve">N 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высокогорных местностях бывшего СССР на высоте 2500 и более метров над уровнем моря: для военнослужащих - с 1 января 1976 года, для лиц рядового и начальствующего состава уполномоченного государственного органа, ведающего вопросами внутренних дел, органов финансовой полиции, службы специальной связи, уголовно-исполнительной системы, органа по контролю наркотиков - с 1 мая 1985 года;</w:t>
      </w:r>
    </w:p>
    <w:p>
      <w:pPr>
        <w:spacing w:after="120"/>
        <w:jc w:val="both"/>
      </w:pPr>
      <w:r>
        <w:rPr>
          <w:rFonts w:ascii="Arial" w:cs="Arial" w:eastAsia="Arial" w:hAnsi="Arial"/>
          <w:sz w:val="24"/>
          <w:szCs w:val="24"/>
        </w:rPr>
        <w:t xml:space="preserve">- в должностях водолазов, выполняющих работу в условиях длительного пребывания под повышенным давлением под водой или в барокамерах, - с 1 января 1986 года на условиях, определяемых руководителем уполномоченного государственного органа, ведающего вопросами обороны Кыргызской Республики;</w:t>
      </w:r>
    </w:p>
    <w:p>
      <w:pPr>
        <w:spacing w:after="120"/>
        <w:jc w:val="both"/>
      </w:pPr>
      <w:r>
        <w:rPr>
          <w:rFonts w:ascii="Arial" w:cs="Arial" w:eastAsia="Arial" w:hAnsi="Arial"/>
          <w:sz w:val="24"/>
          <w:szCs w:val="24"/>
        </w:rPr>
        <w:t xml:space="preserve">- в исправительных учреждениях, предназначенных для содержания и лечения осужденных-инфекционных больных, военнослужащим, лицам рядового и начальствующего состава уполномоченного государственного органа, ведающего вопросами внутренних дел, органов финансовой полиции, службы специальной связи, уголовно-исполнительной системы, уволенным после 20 июля 1992 года;</w:t>
      </w:r>
    </w:p>
    <w:p>
      <w:pPr>
        <w:spacing w:after="120"/>
        <w:jc w:val="both"/>
      </w:pPr>
      <w:r>
        <w:rPr>
          <w:rFonts w:ascii="Arial" w:cs="Arial" w:eastAsia="Arial" w:hAnsi="Arial"/>
          <w:sz w:val="24"/>
          <w:szCs w:val="24"/>
        </w:rPr>
        <w:t xml:space="preserve">- в органах Кыргызской Республики, осуществляющих борьбу с терроризмом, сотрудникам оперативного состава, проходящим службу в высокогорных районах и приравненным к ним местностях;</w:t>
      </w:r>
    </w:p>
    <w:p>
      <w:pPr>
        <w:spacing w:after="120"/>
        <w:jc w:val="both"/>
      </w:pPr>
      <w:r>
        <w:rPr>
          <w:rFonts w:ascii="Arial" w:cs="Arial" w:eastAsia="Arial" w:hAnsi="Arial"/>
          <w:sz w:val="24"/>
          <w:szCs w:val="24"/>
        </w:rPr>
        <w:t xml:space="preserve">- в подразделениях, частях и органах Главного управления пограничной охраны при уполномоченном государственном органе, ведающем вопросами обороны Кыргызской Республики, находящихся свыше 2000 метров над уровнем моря (кроме военнослужащих срочной службы), - с 28 мая 1999 года;</w:t>
      </w:r>
    </w:p>
    <w:p>
      <w:pPr>
        <w:spacing w:after="120"/>
        <w:jc w:val="both"/>
      </w:pPr>
      <w:r>
        <w:rPr>
          <w:rFonts w:ascii="Arial" w:cs="Arial" w:eastAsia="Arial" w:hAnsi="Arial"/>
          <w:sz w:val="24"/>
          <w:szCs w:val="24"/>
        </w:rPr>
        <w:t xml:space="preserve">- в подразделениях, частях и органах Пограничной службы Кыргызской Республики, находящихся свыше 2000 метров над уровнем моря (кроме военнослужащих срочной службы), - с 1 октября 2002 года;</w:t>
      </w:r>
    </w:p>
    <w:p>
      <w:pPr>
        <w:spacing w:after="120"/>
        <w:jc w:val="both"/>
      </w:pPr>
      <w:r>
        <w:rPr>
          <w:rFonts w:ascii="Arial" w:cs="Arial" w:eastAsia="Arial" w:hAnsi="Arial"/>
          <w:sz w:val="24"/>
          <w:szCs w:val="24"/>
        </w:rPr>
        <w:t xml:space="preserve">- в подразделениях, частях и органах Пограничных войск Службы национальной безопасности Кыргызской Республики, расположенных свыше 2000 метров над уровнем моря (кроме военнослужащих срочной службы), - с 27 мая 2005 года;</w:t>
      </w:r>
    </w:p>
    <w:p>
      <w:pPr>
        <w:spacing w:after="120"/>
        <w:jc w:val="both"/>
      </w:pPr>
      <w:r>
        <w:rPr>
          <w:rFonts w:ascii="Arial" w:cs="Arial" w:eastAsia="Arial" w:hAnsi="Arial"/>
          <w:sz w:val="24"/>
          <w:szCs w:val="24"/>
        </w:rPr>
        <w:t xml:space="preserve">- в подразделениях, частях и органах Пограничной службы Кыргызской Республики, расположенных свыше 2000 метров над уровнем моря (кроме военнослужащих срочной службы) - с 22 мая 2006 года;</w:t>
      </w:r>
    </w:p>
    <w:p>
      <w:pPr>
        <w:spacing w:after="120"/>
        <w:jc w:val="both"/>
      </w:pPr>
      <w:r>
        <w:rPr>
          <w:rFonts w:ascii="Arial" w:cs="Arial" w:eastAsia="Arial" w:hAnsi="Arial"/>
          <w:sz w:val="24"/>
          <w:szCs w:val="24"/>
        </w:rPr>
        <w:t xml:space="preserve">- в подразделениях, частях и органах Государственной пограничной службы при Правительстве Кыргызской Республики, расположенных свыше 2000 метров над уровнем моря (кроме военнослужащих срочной службы), - с 22 октября 2009 года;</w:t>
      </w:r>
    </w:p>
    <w:p>
      <w:pPr>
        <w:spacing w:after="120"/>
        <w:jc w:val="both"/>
      </w:pPr>
      <w:r>
        <w:rPr>
          <w:rFonts w:ascii="Arial" w:cs="Arial" w:eastAsia="Arial" w:hAnsi="Arial"/>
          <w:sz w:val="24"/>
          <w:szCs w:val="24"/>
        </w:rPr>
        <w:t xml:space="preserve">- в подразделениях, частях и органах Пограничных войск Государственной службы национальной безопасности Кыргызской Республики, расположенных на высоте свыше 2000 метров над уровнем моря (кроме военнослужащих срочной службы), с 16 июля 2010 года;</w:t>
      </w:r>
    </w:p>
    <w:p>
      <w:pPr>
        <w:spacing w:after="120"/>
        <w:jc w:val="both"/>
      </w:pPr>
      <w:r>
        <w:rPr>
          <w:rFonts w:ascii="Arial" w:cs="Arial" w:eastAsia="Arial" w:hAnsi="Arial"/>
          <w:sz w:val="24"/>
          <w:szCs w:val="24"/>
        </w:rPr>
        <w:t xml:space="preserve">- в подразделениях, частях и органах Пограничных войск Государственного комитета национальной безопасности Кыргызской Республики, расположенных на высоте свыше 2000 метров над уровнем моря (кроме военнослужащих срочной службы), с 17 декабря 2010 года;</w:t>
      </w:r>
    </w:p>
    <w:p>
      <w:pPr>
        <w:spacing w:after="120"/>
        <w:jc w:val="both"/>
      </w:pPr>
      <w:r>
        <w:rPr>
          <w:rFonts w:ascii="Arial" w:cs="Arial" w:eastAsia="Arial" w:hAnsi="Arial"/>
          <w:sz w:val="24"/>
          <w:szCs w:val="24"/>
        </w:rPr>
        <w:t xml:space="preserve">г) один день службы за полтора дня:</w:t>
      </w:r>
    </w:p>
    <w:p>
      <w:pPr>
        <w:spacing w:after="120"/>
        <w:jc w:val="both"/>
      </w:pPr>
      <w:r>
        <w:rPr>
          <w:rFonts w:ascii="Arial" w:cs="Arial" w:eastAsia="Arial" w:hAnsi="Arial"/>
          <w:sz w:val="24"/>
          <w:szCs w:val="24"/>
        </w:rPr>
        <w:t xml:space="preserve">- на летной работе в авиации (кроме видов авиации, указанных в четвертом абзаце подпункта "в" настоящего пункта) - на условиях, определяемых руководителем уполномоченного государственного органа, ведающего вопросами обороны Кыргызской Республики;</w:t>
      </w:r>
    </w:p>
    <w:p>
      <w:pPr>
        <w:spacing w:after="120"/>
        <w:jc w:val="both"/>
      </w:pPr>
      <w:r>
        <w:rPr>
          <w:rFonts w:ascii="Arial" w:cs="Arial" w:eastAsia="Arial" w:hAnsi="Arial"/>
          <w:sz w:val="24"/>
          <w:szCs w:val="24"/>
        </w:rPr>
        <w:t xml:space="preserve">- на атомных надводных кораблях - со сроков, предусмотренных абзацем вторым пункта 4 настоящего Положения;</w:t>
      </w:r>
    </w:p>
    <w:p>
      <w:pPr>
        <w:spacing w:after="120"/>
        <w:jc w:val="both"/>
      </w:pPr>
      <w:r>
        <w:rPr>
          <w:rFonts w:ascii="Arial" w:cs="Arial" w:eastAsia="Arial" w:hAnsi="Arial"/>
          <w:sz w:val="24"/>
          <w:szCs w:val="24"/>
        </w:rPr>
        <w:t xml:space="preserve">- на подводных лодках (кроме указанных в пункте 4 настоящего Положения) в период нахождения их в строю;</w:t>
      </w:r>
    </w:p>
    <w:p>
      <w:pPr>
        <w:spacing w:after="120"/>
        <w:jc w:val="both"/>
      </w:pPr>
      <w:r>
        <w:rPr>
          <w:rFonts w:ascii="Arial" w:cs="Arial" w:eastAsia="Arial" w:hAnsi="Arial"/>
          <w:sz w:val="24"/>
          <w:szCs w:val="24"/>
        </w:rPr>
        <w:t xml:space="preserve">- на минных тральщиках в период траления боевых мин;</w:t>
      </w:r>
    </w:p>
    <w:p>
      <w:pPr>
        <w:spacing w:after="120"/>
        <w:jc w:val="both"/>
      </w:pPr>
      <w:r>
        <w:rPr>
          <w:rFonts w:ascii="Arial" w:cs="Arial" w:eastAsia="Arial" w:hAnsi="Arial"/>
          <w:sz w:val="24"/>
          <w:szCs w:val="24"/>
        </w:rPr>
        <w:t xml:space="preserve">- в управлениях соединений подводных лодок, находящихся в строю, и соединений минных тральщиков в период траления боевых мин - с 22 января 1952 года на условиях, определяемых руководителем уполномоченного государственного органа, ведающего вопросами обороны Кыргызской Республики;</w:t>
      </w:r>
    </w:p>
    <w:p>
      <w:pPr>
        <w:spacing w:after="120"/>
        <w:jc w:val="both"/>
      </w:pPr>
      <w:r>
        <w:rPr>
          <w:rFonts w:ascii="Arial" w:cs="Arial" w:eastAsia="Arial" w:hAnsi="Arial"/>
          <w:sz w:val="24"/>
          <w:szCs w:val="24"/>
        </w:rPr>
        <w:t xml:space="preserve">- в должностях водолазов всех наименований и специальностей (кроме водолазов, указанных в подпункте "в" настоящего пункта);</w:t>
      </w:r>
    </w:p>
    <w:p>
      <w:pPr>
        <w:spacing w:after="120"/>
        <w:jc w:val="both"/>
      </w:pPr>
      <w:r>
        <w:rPr>
          <w:rFonts w:ascii="Arial" w:cs="Arial" w:eastAsia="Arial" w:hAnsi="Arial"/>
          <w:sz w:val="24"/>
          <w:szCs w:val="24"/>
        </w:rPr>
        <w:t xml:space="preserve">- на службе в воинских формированиях уполномоченного государственного органа, ведающего вопросами обороны Кыргызской Республики с 3 декабря 1991 года согласно Указу Президента Кыргызской Республики от 3 декабря 1991 года "О создании Национальной гвардии в Республике Кыргызстан";</w:t>
      </w:r>
    </w:p>
    <w:p>
      <w:pPr>
        <w:spacing w:after="120"/>
        <w:jc w:val="both"/>
      </w:pPr>
      <w:r>
        <w:rPr>
          <w:rFonts w:ascii="Arial" w:cs="Arial" w:eastAsia="Arial" w:hAnsi="Arial"/>
          <w:sz w:val="24"/>
          <w:szCs w:val="24"/>
        </w:rPr>
        <w:t xml:space="preserve">- в должностях, выполнение обязанностей по которым связано с систематическим совершением прыжков с парашютом - с 1 октября 1967 года, а в десантно-штурмовых соединениях и частях, разведывательных десантных подразделениях (разведывательных пунктах) сухопутных войск и морской пехоты - с 14 марта 1980 года. При этом служба в указанных должностях засчитывается военнослужащим в выслугу лет на льготных условиях при выполнении ими годовых норм прыжков с парашютом, определяемых руководителем уполномоченного государственного органа, ведающего вопросами обороны Кыргызской Республики;</w:t>
      </w:r>
    </w:p>
    <w:p>
      <w:pPr>
        <w:spacing w:after="120"/>
        <w:jc w:val="both"/>
      </w:pPr>
      <w:r>
        <w:rPr>
          <w:rFonts w:ascii="Arial" w:cs="Arial" w:eastAsia="Arial" w:hAnsi="Arial"/>
          <w:sz w:val="24"/>
          <w:szCs w:val="24"/>
        </w:rPr>
        <w:t xml:space="preserve">- на должностях, указанных в приложении </w:t>
      </w:r>
      <w:r>
        <w:rPr>
          <w:rFonts w:ascii="Arial" w:cs="Arial" w:eastAsia="Arial" w:hAnsi="Arial"/>
          <w:sz w:val="24"/>
          <w:szCs w:val="24"/>
        </w:rPr>
        <w:t xml:space="preserve">N 4</w:t>
      </w:r>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 в подразделениях специального назначения внутренних войск уголовно-исполнительной системы, органа по контролю наркотиков и уполномоченного государственного органа, ведающего вопросами внутренних дел - с 1 января 1991 года по перечню подразделений, должностей и на условиях, определяемых руководителем уполномоченного государственного органа, ведающего вопросами внутренних дел Кыргызской Республики и руководителем государственного органа, ведающего вопросами уголовно-исполнительной системы Кыргызской Республики, в подразделениях специального назначения органа по контролю наркотиков - с 17 июня 2003 года по перечню подразделений, должностей и на условиях, определяемых руководителем уполномоченного государственного органа по контролю наркотиков, в подразделениях специального назначения органов финансовой полиции - с 10 сентября 2008 года по перечню подразделений, должностей и на условиях, определяемых руководителем уполномоченного государственного органа финансовой полиции;</w:t>
      </w:r>
    </w:p>
    <w:p>
      <w:pPr>
        <w:spacing w:after="120"/>
        <w:jc w:val="both"/>
      </w:pPr>
      <w:r>
        <w:rPr>
          <w:rFonts w:ascii="Arial" w:cs="Arial" w:eastAsia="Arial" w:hAnsi="Arial"/>
          <w:sz w:val="24"/>
          <w:szCs w:val="24"/>
        </w:rPr>
        <w:t xml:space="preserve">- в отдаленных местностях бывшего СССР согласно приложению </w:t>
      </w:r>
      <w:r>
        <w:rPr>
          <w:rFonts w:ascii="Arial" w:cs="Arial" w:eastAsia="Arial" w:hAnsi="Arial"/>
          <w:sz w:val="24"/>
          <w:szCs w:val="24"/>
        </w:rPr>
        <w:t xml:space="preserve">N 1</w:t>
      </w:r>
      <w:r>
        <w:rPr>
          <w:rFonts w:ascii="Arial" w:cs="Arial" w:eastAsia="Arial" w:hAnsi="Arial"/>
          <w:sz w:val="24"/>
          <w:szCs w:val="24"/>
        </w:rPr>
        <w:t xml:space="preserve"> к настоящему Положению со сроков, указанных в разделе 2 этого приложения;</w:t>
      </w:r>
    </w:p>
    <w:p>
      <w:pPr>
        <w:spacing w:after="120"/>
        <w:jc w:val="both"/>
      </w:pPr>
      <w:r>
        <w:rPr>
          <w:rFonts w:ascii="Arial" w:cs="Arial" w:eastAsia="Arial" w:hAnsi="Arial"/>
          <w:sz w:val="24"/>
          <w:szCs w:val="24"/>
        </w:rPr>
        <w:t xml:space="preserve">- на заставах, постах, в комендатурах, маневренных группах со сменными заставами, на кораблях и катерах, несущих службу по охране государственной границы Кыргызской Республики и бывшего СССР, и в других подразделениях пограничных войск по перечню, утверждаемому руководителем уполномоченного государственного органа, ведающего вопросами национальной безопасности Кыргызской Республики - с 1 января 1976 года, а до указанной даты - на заставах, в комендатурах и приравненных к ним подразделениях пограничных войск, находящихся на государственной границе бывшего СССР, на морских пограничных кораблях и катерах, находившихся в строю и непосредственно несших охрану государственной границы бывшего СССР в местностях, поименованных в приложении </w:t>
      </w:r>
      <w:r>
        <w:rPr>
          <w:rFonts w:ascii="Arial" w:cs="Arial" w:eastAsia="Arial" w:hAnsi="Arial"/>
          <w:sz w:val="24"/>
          <w:szCs w:val="24"/>
        </w:rPr>
        <w:t xml:space="preserve">N 2</w:t>
      </w:r>
      <w:r>
        <w:rPr>
          <w:rFonts w:ascii="Arial" w:cs="Arial" w:eastAsia="Arial" w:hAnsi="Arial"/>
          <w:sz w:val="24"/>
          <w:szCs w:val="24"/>
        </w:rPr>
        <w:t xml:space="preserve"> к настоящему Положению, если не установлены более льготные условия зачета службы в этих местностях при исчислении выслуги лет на пенсию;</w:t>
      </w:r>
    </w:p>
    <w:p>
      <w:pPr>
        <w:spacing w:after="120"/>
        <w:jc w:val="both"/>
      </w:pPr>
      <w:r>
        <w:rPr>
          <w:rFonts w:ascii="Arial" w:cs="Arial" w:eastAsia="Arial" w:hAnsi="Arial"/>
          <w:sz w:val="24"/>
          <w:szCs w:val="24"/>
        </w:rPr>
        <w:t xml:space="preserve">- в составе вторых экипажей дизель-электрических подводных лодок, находящихся в строю - с 22 ноября 1968 года;</w:t>
      </w:r>
    </w:p>
    <w:p>
      <w:pPr>
        <w:spacing w:after="120"/>
        <w:jc w:val="both"/>
      </w:pPr>
      <w:r>
        <w:rPr>
          <w:rFonts w:ascii="Arial" w:cs="Arial" w:eastAsia="Arial" w:hAnsi="Arial"/>
          <w:sz w:val="24"/>
          <w:szCs w:val="24"/>
        </w:rPr>
        <w:t xml:space="preserve">- в составе экспедиций особого назначения по переводу кораблей и судов Северным морским путем за время нахождения в Мурманской области, перехода в порты назначения и возвращения к месту постоянной службы по окончании экспедиции - с 22 октября 1971 года;</w:t>
      </w:r>
    </w:p>
    <w:p>
      <w:pPr>
        <w:spacing w:after="120"/>
        <w:jc w:val="both"/>
      </w:pPr>
      <w:r>
        <w:rPr>
          <w:rFonts w:ascii="Arial" w:cs="Arial" w:eastAsia="Arial" w:hAnsi="Arial"/>
          <w:sz w:val="24"/>
          <w:szCs w:val="24"/>
        </w:rPr>
        <w:t xml:space="preserve">- в высокогорных местностях на высоте 1500 и более метров над уровнем моря (кроме службы в местностях на высоте 2500 и более метров в сроки, указанные в абзаце седьмом подпункта "в" настоящего пункта): для военнослужащих - с 1 апреля 1973 года, для лиц рядового и начальствующего состава уполномоченного государственного органа, ведающего вопросами внутренних дел, органов финансовой полиции, службы специальной связи, уголовно-исполнительной системы - с 1 мая 1985 года, органа по контролю наркотиков с 17 июня 2003 года;</w:t>
      </w:r>
    </w:p>
    <w:p>
      <w:pPr>
        <w:spacing w:after="120"/>
        <w:jc w:val="both"/>
      </w:pPr>
      <w:r>
        <w:rPr>
          <w:rFonts w:ascii="Arial" w:cs="Arial" w:eastAsia="Arial" w:hAnsi="Arial"/>
          <w:sz w:val="24"/>
          <w:szCs w:val="24"/>
        </w:rPr>
        <w:t xml:space="preserve">- в высокогорных местностях бывшего СССР на высоте от 1000 до 1500 метров над уровнем моря, а в исключительных случаях и ниже - по перечню воинских частей, подразделений и учреждений уполномоченного государственного органа, ведающего вопросами внутренних дел, органов финансовой полиции, уголовно-исполнительной системы, уполномоченного государственного органа в сфере профилактики и тушения пожаров, утверждаемому соответственно руководителем уполномоченного государственного органа, ведающего вопросами обороны Кыргызской Республики, руководителем уполномоченного государственного органа, ведающего вопросами национальной безопасности Кыргызской Республики, руководителем государственного органа, ведающего вопросами уголовно-исполнительной системы Кыргызской Республики, руководителем уполномоченного государственного органа, ведающего вопросами чрезвычайных ситуаций, руководителем уполномоченного государственного органа финансовой полиции и руководителем уполномоченного государственного органа, ведающего вопросами внутренних дел Кыргызской Республики по согласованию с главным штабом Вооруженным Сил Кыргызской Республики - с 1 января 1988 года;</w:t>
      </w:r>
    </w:p>
    <w:p>
      <w:pPr>
        <w:spacing w:after="120"/>
        <w:jc w:val="both"/>
      </w:pPr>
      <w:r>
        <w:rPr>
          <w:rFonts w:ascii="Arial" w:cs="Arial" w:eastAsia="Arial" w:hAnsi="Arial"/>
          <w:sz w:val="24"/>
          <w:szCs w:val="24"/>
        </w:rPr>
        <w:t xml:space="preserve">- в воинских частях железнодорожных и внутренних войск, занятых на строительстве и обслуживании (в период строительства) Байкало-Амурской железнодорожной магистрали и железнодорожной линии Бам-Тында-Беркакит, - с 8 июля 1974 года;</w:t>
      </w:r>
    </w:p>
    <w:p>
      <w:pPr>
        <w:spacing w:after="120"/>
        <w:jc w:val="both"/>
      </w:pPr>
      <w:r>
        <w:rPr>
          <w:rFonts w:ascii="Arial" w:cs="Arial" w:eastAsia="Arial" w:hAnsi="Arial"/>
          <w:sz w:val="24"/>
          <w:szCs w:val="24"/>
        </w:rPr>
        <w:t xml:space="preserve">- в воинских частях железнодорожных войск, занятых на строительстве комплекса предприятий строительной индустрии Байкало-Амурской железнодорожной магистрали на ст. Шимановская - с 10 марта 1975 года;</w:t>
      </w:r>
    </w:p>
    <w:p>
      <w:pPr>
        <w:spacing w:after="120"/>
        <w:jc w:val="both"/>
      </w:pPr>
      <w:r>
        <w:rPr>
          <w:rFonts w:ascii="Arial" w:cs="Arial" w:eastAsia="Arial" w:hAnsi="Arial"/>
          <w:sz w:val="24"/>
          <w:szCs w:val="24"/>
        </w:rPr>
        <w:t xml:space="preserve">- в органах безопасности, занятых обслуживанием строительства Байкало-Амурской железнодорожной магистрали и железнодорожной линии Бам-Тында-Беркакит - с 1 июля 1975 года;</w:t>
      </w:r>
    </w:p>
    <w:p>
      <w:pPr>
        <w:spacing w:after="120"/>
        <w:jc w:val="both"/>
      </w:pPr>
      <w:r>
        <w:rPr>
          <w:rFonts w:ascii="Arial" w:cs="Arial" w:eastAsia="Arial" w:hAnsi="Arial"/>
          <w:sz w:val="24"/>
          <w:szCs w:val="24"/>
        </w:rPr>
        <w:t xml:space="preserve">- в воинских частях и военно-строительных отрядах, приданных Министерству связи бывшего СССР и занятых на строительстве радиорелейной линии связи вдоль трассы Байкало-Амурской железнодорожной магистрали - с 29 июля 1976 года;</w:t>
      </w:r>
    </w:p>
    <w:p>
      <w:pPr>
        <w:spacing w:after="120"/>
        <w:jc w:val="both"/>
      </w:pPr>
      <w:r>
        <w:rPr>
          <w:rFonts w:ascii="Arial" w:cs="Arial" w:eastAsia="Arial" w:hAnsi="Arial"/>
          <w:sz w:val="24"/>
          <w:szCs w:val="24"/>
        </w:rPr>
        <w:t xml:space="preserve">- в воинских частях железнодорожных войск, занятых на строительстве участка железнодорожной линии Сургут-Уренгой на территории Ханты-Мансийского автономного округа Тюменской области - с 4 июля 1977 года;</w:t>
      </w:r>
    </w:p>
    <w:p>
      <w:pPr>
        <w:spacing w:after="120"/>
        <w:jc w:val="both"/>
      </w:pPr>
      <w:r>
        <w:rPr>
          <w:rFonts w:ascii="Arial" w:cs="Arial" w:eastAsia="Arial" w:hAnsi="Arial"/>
          <w:sz w:val="24"/>
          <w:szCs w:val="24"/>
        </w:rPr>
        <w:t xml:space="preserve">- в воинских частях, соединениях, на предприятиях и в организациях Министерства обороны бывшего СССР, занятых на строительстве Байкало-Амурской железнодорожной магистрали - с 23 августа 1979 года;</w:t>
      </w:r>
    </w:p>
    <w:p>
      <w:pPr>
        <w:spacing w:after="120"/>
        <w:jc w:val="both"/>
      </w:pPr>
      <w:r>
        <w:rPr>
          <w:rFonts w:ascii="Arial" w:cs="Arial" w:eastAsia="Arial" w:hAnsi="Arial"/>
          <w:sz w:val="24"/>
          <w:szCs w:val="24"/>
        </w:rPr>
        <w:t xml:space="preserve">- в подразделениях и воинских частях внутренних войск, занятых на охране искусственных сооружений Байкало-Амурской железнодорожной магистрали, и в органах безопасности, обеспечивающих государственную безопасность районов, прилегающих к указанной магистрали, - с 28 февраля 1980 года;</w:t>
      </w:r>
    </w:p>
    <w:p>
      <w:pPr>
        <w:spacing w:after="120"/>
        <w:jc w:val="both"/>
      </w:pPr>
      <w:r>
        <w:rPr>
          <w:rFonts w:ascii="Arial" w:cs="Arial" w:eastAsia="Arial" w:hAnsi="Arial"/>
          <w:sz w:val="24"/>
          <w:szCs w:val="24"/>
        </w:rPr>
        <w:t xml:space="preserve">- в укрепленных районах военнослужащим, несущим боевое дежурство в сооружениях оборонительных позиций в составе боевых расчетов - с 1 января 1980 года;</w:t>
      </w:r>
    </w:p>
    <w:p>
      <w:pPr>
        <w:spacing w:after="120"/>
        <w:jc w:val="both"/>
      </w:pPr>
      <w:r>
        <w:rPr>
          <w:rFonts w:ascii="Arial" w:cs="Arial" w:eastAsia="Arial" w:hAnsi="Arial"/>
          <w:sz w:val="24"/>
          <w:szCs w:val="24"/>
        </w:rPr>
        <w:t xml:space="preserve">- на работах, связанных с ликвидацией последствий аварии на Чернобыльской АЭС и предотвращением загрязнения окружающей среды в зоне отселения - с 1 января 1988 года по 31 декабря 1990 года;</w:t>
      </w:r>
    </w:p>
    <w:p>
      <w:pPr>
        <w:spacing w:after="120"/>
        <w:jc w:val="both"/>
      </w:pPr>
      <w:r>
        <w:rPr>
          <w:rFonts w:ascii="Arial" w:cs="Arial" w:eastAsia="Arial" w:hAnsi="Arial"/>
          <w:sz w:val="24"/>
          <w:szCs w:val="24"/>
        </w:rPr>
        <w:t xml:space="preserve">- в дорожно-строительных частях и частях их обеспечения, занятых на строительстве и реконструкции автомобильных дорог в Нечерноземной зоне бывшего РСФСР, - с 1 апреля 1988 года;</w:t>
      </w:r>
    </w:p>
    <w:p>
      <w:pPr>
        <w:spacing w:after="120"/>
        <w:jc w:val="both"/>
      </w:pPr>
      <w:r>
        <w:rPr>
          <w:rFonts w:ascii="Arial" w:cs="Arial" w:eastAsia="Arial" w:hAnsi="Arial"/>
          <w:sz w:val="24"/>
          <w:szCs w:val="24"/>
        </w:rPr>
        <w:t xml:space="preserve">- в соединениях, воинских частях и подразделениях, выполнявших задачи по охране общественного порядка и обеспечению государственной безопасности при чрезвычайных обстоятельствах, связанных с массовыми антиобщественными проявлениями, - в периоды, определяемые руководителем уполномоченного государственного органа, ведающего вопросами обороны Кыргызской Республики, руководителем уполномоченного государственного органа, ведающего вопросами внутренних дел Кыргызской Республики, руководителем уполномоченного государственного органа, ведающего вопросами чрезвычайных ситуаций Кыргызской Республики и руководителем уполномоченного государственного органа, ведающего вопросами национальной безопасности Кыргызской Республики;</w:t>
      </w:r>
    </w:p>
    <w:p>
      <w:pPr>
        <w:spacing w:after="120"/>
        <w:jc w:val="both"/>
      </w:pPr>
      <w:r>
        <w:rPr>
          <w:rFonts w:ascii="Arial" w:cs="Arial" w:eastAsia="Arial" w:hAnsi="Arial"/>
          <w:sz w:val="24"/>
          <w:szCs w:val="24"/>
        </w:rPr>
        <w:t xml:space="preserve">- в органах и учреждениях уголовно-исполнительной системы (кроме указанных в абзаце девятом подпункта "в" настоящего пункта), а также следственных изоляторах, лечебных учреждениях мест лишения свободы военнослужащим, лицам рядового и начальствующего состава уполномоченного государственного органа, ведающего вопросами внутренних дел, уголовно-исполнительной системы - с 20 июля 1992 года, в центральном органе исполнения наказаний - с 12 августа 2003 года, военнослужащим государственного органа, ведающего вопросами уголовно-исполнительной системы, (кроме военнослужащих срочной службы) - с 18 июня 2013 года в соответствии с Законом Кыргызской Республики "Об органах и учреждениях уголовно-исполнительной (пенитенциарной) системы;</w:t>
      </w:r>
    </w:p>
    <w:p>
      <w:pPr>
        <w:spacing w:after="120"/>
        <w:jc w:val="both"/>
      </w:pPr>
      <w:r>
        <w:rPr>
          <w:rFonts w:ascii="Arial" w:cs="Arial" w:eastAsia="Arial" w:hAnsi="Arial"/>
          <w:sz w:val="24"/>
          <w:szCs w:val="24"/>
        </w:rPr>
        <w:t xml:space="preserve">- непосредственно на работах по диагностике, расснаряжению, эвакуации, уничтожению подозрительных в отношении взрывоопасности предметов и самодельных взрывных устройств - с 1 февраля 1993 года по перечню подразделений и должностей, утверждаемому руководителем уполномоченного государственного органа, ведающего вопросами обороны Кыргызской Республики;</w:t>
      </w:r>
    </w:p>
    <w:p>
      <w:pPr>
        <w:spacing w:after="120"/>
        <w:jc w:val="both"/>
      </w:pPr>
      <w:r>
        <w:rPr>
          <w:rFonts w:ascii="Arial" w:cs="Arial" w:eastAsia="Arial" w:hAnsi="Arial"/>
          <w:sz w:val="24"/>
          <w:szCs w:val="24"/>
        </w:rPr>
        <w:t xml:space="preserve">- в должностях, связанных с систематической доставкой секретной корреспонденции на авиационных маршрутах, при условии совершения в течение календарного года не менее 30 вылетов (туда и обратно) - с 1 февраля 1993 года;</w:t>
      </w:r>
    </w:p>
    <w:p>
      <w:pPr>
        <w:spacing w:after="120"/>
        <w:jc w:val="both"/>
      </w:pPr>
      <w:r>
        <w:rPr>
          <w:rFonts w:ascii="Arial" w:cs="Arial" w:eastAsia="Arial" w:hAnsi="Arial"/>
          <w:sz w:val="24"/>
          <w:szCs w:val="24"/>
        </w:rPr>
        <w:t xml:space="preserve">- в подразделениях уполномоченного государственного органа, ведающего вопросами национальной безопасности по борьбе с коррупцией, контрабандой и организованной преступностью и в качестве следователей, расследующих дела по организованной преступности и коррупции, а также штатным негласным сотрудникам, - со сроков, по перечню подразделений, должностей и на условиях, определяемых руководителем уполномоченного государственного органа, ведающего вопросами национальной безопасности Кыргызской Республики;</w:t>
      </w:r>
    </w:p>
    <w:p>
      <w:pPr>
        <w:spacing w:after="120"/>
        <w:jc w:val="both"/>
      </w:pPr>
      <w:r>
        <w:rPr>
          <w:rFonts w:ascii="Arial" w:cs="Arial" w:eastAsia="Arial" w:hAnsi="Arial"/>
          <w:sz w:val="24"/>
          <w:szCs w:val="24"/>
        </w:rPr>
        <w:t xml:space="preserve">- в подразделениях органов военной разведки уполномоченного государственного органа, ведающего вопросами обороны Кыргызской Республики, - со сроков, по перечню подразделений, должностей и на условиях определяемых руководителем уполномоченного государственного органа, ведающего вопросами обороны Кыргызской Республики;</w:t>
      </w:r>
    </w:p>
    <w:p>
      <w:pPr>
        <w:spacing w:after="120"/>
        <w:jc w:val="both"/>
      </w:pPr>
      <w:r>
        <w:rPr>
          <w:rFonts w:ascii="Arial" w:cs="Arial" w:eastAsia="Arial" w:hAnsi="Arial"/>
          <w:sz w:val="24"/>
          <w:szCs w:val="24"/>
        </w:rPr>
        <w:t xml:space="preserve">- в органах Кыргызской Республики, осуществляющих борьбу с терроризмом, сотрудникам оперативного состава, а для сотрудников уполномоченного государственного органа, ведающего вопросами национальной безопасности, осуществляющих борьбу с терроризмом, выслуга лет насчитывается, начиная с 30 декабря 1991 года;</w:t>
      </w:r>
    </w:p>
    <w:p>
      <w:pPr>
        <w:spacing w:after="120"/>
        <w:jc w:val="both"/>
      </w:pPr>
      <w:r>
        <w:rPr>
          <w:rFonts w:ascii="Arial" w:cs="Arial" w:eastAsia="Arial" w:hAnsi="Arial"/>
          <w:sz w:val="24"/>
          <w:szCs w:val="24"/>
        </w:rPr>
        <w:t xml:space="preserve">- в подразделениях Службы государственной охраны Кыргызской Республики - с 16 сентября 1992 года;</w:t>
      </w:r>
    </w:p>
    <w:p>
      <w:pPr>
        <w:spacing w:after="120"/>
        <w:jc w:val="both"/>
      </w:pPr>
      <w:r>
        <w:rPr>
          <w:rFonts w:ascii="Arial" w:cs="Arial" w:eastAsia="Arial" w:hAnsi="Arial"/>
          <w:sz w:val="24"/>
          <w:szCs w:val="24"/>
        </w:rPr>
        <w:t xml:space="preserve">- на службе в воинских формированиях Главного управления пограничной охраны при уполномоченном государственном органе, ведающем вопросами обороны Кыргызской Республики (кроме военнослужащих срочной службы) с 28 мая 1999 года;</w:t>
      </w:r>
    </w:p>
    <w:p>
      <w:pPr>
        <w:spacing w:after="120"/>
        <w:jc w:val="both"/>
      </w:pPr>
      <w:r>
        <w:rPr>
          <w:rFonts w:ascii="Arial" w:cs="Arial" w:eastAsia="Arial" w:hAnsi="Arial"/>
          <w:sz w:val="24"/>
          <w:szCs w:val="24"/>
        </w:rPr>
        <w:t xml:space="preserve">- на службе в воинских формированиях Пограничной службы Кыргызской Республики (кроме военнослужащих срочной службы) - с 1 октября 2002 года;</w:t>
      </w:r>
    </w:p>
    <w:p>
      <w:pPr>
        <w:spacing w:after="120"/>
        <w:jc w:val="both"/>
      </w:pPr>
      <w:r>
        <w:rPr>
          <w:rFonts w:ascii="Arial" w:cs="Arial" w:eastAsia="Arial" w:hAnsi="Arial"/>
          <w:sz w:val="24"/>
          <w:szCs w:val="24"/>
        </w:rPr>
        <w:t xml:space="preserve">- на службе в воинских формированиях Пограничных войск Службы национальной безопасности Кыргызской Республики (кроме военнослужащих срочной службы) - с 27 мая 2005 года;</w:t>
      </w:r>
    </w:p>
    <w:p>
      <w:pPr>
        <w:spacing w:after="120"/>
        <w:jc w:val="both"/>
      </w:pPr>
      <w:r>
        <w:rPr>
          <w:rFonts w:ascii="Arial" w:cs="Arial" w:eastAsia="Arial" w:hAnsi="Arial"/>
          <w:sz w:val="24"/>
          <w:szCs w:val="24"/>
        </w:rPr>
        <w:t xml:space="preserve">- на службе в воинских формированиях Пограничной службы Кыргызской Республики (кроме военнослужащих срочной службы) - с 22 мая 2006 года;</w:t>
      </w:r>
    </w:p>
    <w:p>
      <w:pPr>
        <w:spacing w:after="120"/>
        <w:jc w:val="both"/>
      </w:pPr>
      <w:r>
        <w:rPr>
          <w:rFonts w:ascii="Arial" w:cs="Arial" w:eastAsia="Arial" w:hAnsi="Arial"/>
          <w:sz w:val="24"/>
          <w:szCs w:val="24"/>
        </w:rPr>
        <w:t xml:space="preserve">- на службе в подразделениях, частях и органах Государственной пограничной службы при Правительстве Кыргызской Республики (кроме военнослужащих срочной службы) - с 22 октября 2009 года;</w:t>
      </w:r>
    </w:p>
    <w:p>
      <w:pPr>
        <w:spacing w:after="120"/>
        <w:jc w:val="both"/>
      </w:pPr>
      <w:r>
        <w:rPr>
          <w:rFonts w:ascii="Arial" w:cs="Arial" w:eastAsia="Arial" w:hAnsi="Arial"/>
          <w:sz w:val="24"/>
          <w:szCs w:val="24"/>
        </w:rPr>
        <w:t xml:space="preserve">- в подразделениях органа по контролю наркотиков сотрудникам оперативного и следственного состава - с 17 июня 2003 года;</w:t>
      </w:r>
    </w:p>
    <w:p>
      <w:pPr>
        <w:spacing w:after="120"/>
        <w:jc w:val="both"/>
      </w:pPr>
      <w:r>
        <w:rPr>
          <w:rFonts w:ascii="Arial" w:cs="Arial" w:eastAsia="Arial" w:hAnsi="Arial"/>
          <w:sz w:val="24"/>
          <w:szCs w:val="24"/>
        </w:rPr>
        <w:t xml:space="preserve">- на службе в органах уполномоченного государственного орган ав сфере профилактики и тушения пожаров - с 1 сентября 1991 года;</w:t>
      </w:r>
    </w:p>
    <w:p>
      <w:pPr>
        <w:spacing w:after="120"/>
        <w:jc w:val="both"/>
      </w:pPr>
      <w:r>
        <w:rPr>
          <w:rFonts w:ascii="Arial" w:cs="Arial" w:eastAsia="Arial" w:hAnsi="Arial"/>
          <w:sz w:val="24"/>
          <w:szCs w:val="24"/>
        </w:rPr>
        <w:t xml:space="preserve">- на службе в подразделениях уполномоченного государственного органа, ведающего вопросами внутренних дел по борьбе с организованной преступностью и коррупцией;</w:t>
      </w:r>
    </w:p>
    <w:p>
      <w:pPr>
        <w:spacing w:after="120"/>
        <w:jc w:val="both"/>
      </w:pPr>
      <w:r>
        <w:rPr>
          <w:rFonts w:ascii="Arial" w:cs="Arial" w:eastAsia="Arial" w:hAnsi="Arial"/>
          <w:sz w:val="24"/>
          <w:szCs w:val="24"/>
        </w:rPr>
        <w:t xml:space="preserve">- на службе в подразделениях, частях и органах Пограничных войск Государственной службы национальной безопасности Кыргызской Республики (кроме военнослужащих срочной службы) - с 16 июля 2010 года;</w:t>
      </w:r>
    </w:p>
    <w:p>
      <w:pPr>
        <w:spacing w:after="120"/>
        <w:jc w:val="both"/>
      </w:pPr>
      <w:r>
        <w:rPr>
          <w:rFonts w:ascii="Arial" w:cs="Arial" w:eastAsia="Arial" w:hAnsi="Arial"/>
          <w:sz w:val="24"/>
          <w:szCs w:val="24"/>
        </w:rPr>
        <w:t xml:space="preserve">- на службе в подразделениях, частях и органах Пограничных войск Государственного комитета национальной безопасности Кыргызской Республики (кроме военнослужащих срочной службы) - с 17 декабря 2010 года;</w:t>
      </w:r>
    </w:p>
    <w:p>
      <w:pPr>
        <w:spacing w:after="120"/>
        <w:jc w:val="both"/>
      </w:pPr>
      <w:r>
        <w:rPr>
          <w:rFonts w:ascii="Arial" w:cs="Arial" w:eastAsia="Arial" w:hAnsi="Arial"/>
          <w:sz w:val="24"/>
          <w:szCs w:val="24"/>
        </w:rPr>
        <w:t xml:space="preserve">– на службе в органах прокуратуры, осуществляющих надзор за исполнением законов в органах и учреждениях уголовно-исполнительной системы, – с 19 июня 2006 года.</w:t>
      </w:r>
    </w:p>
    <w:p>
      <w:pPr>
        <w:spacing w:after="120"/>
        <w:jc w:val="both"/>
      </w:pPr>
      <w:r>
        <w:rPr>
          <w:rFonts w:ascii="Arial" w:cs="Arial" w:eastAsia="Arial" w:hAnsi="Arial"/>
          <w:sz w:val="24"/>
          <w:szCs w:val="24"/>
        </w:rPr>
        <w:t xml:space="preserve">д) (утратил силу в соответствии с постановлением Правительства КР от </w:t>
      </w:r>
      <w:hyperlink w:history="1" r:id="rIdvprqmslmd26b1upqjleyo">
        <w:r>
          <w:rPr>
            <w:rFonts w:ascii="Arial" w:cs="Arial" w:eastAsia="Arial" w:hAnsi="Arial"/>
            <w:color w:val="1D4ED8"/>
            <w:sz w:val="24"/>
            <w:szCs w:val="24"/>
            <w:u w:val="single"/>
          </w:rPr>
          <w:t xml:space="preserve">23 августа 2011 года № 495</w:t>
        </w:r>
      </w:hyperlink>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dalsqo0jixw2nnhcegv8a">
        <w:r>
          <w:rPr>
            <w:rFonts w:ascii="Arial" w:cs="Arial" w:eastAsia="Arial" w:hAnsi="Arial"/>
            <w:i/>
            <w:iCs/>
            <w:color w:val="1D4ED8"/>
            <w:sz w:val="24"/>
            <w:szCs w:val="24"/>
            <w:u w:val="single"/>
          </w:rPr>
          <w:t xml:space="preserve">19 августа 2003 года № 530</w:t>
        </w:r>
      </w:hyperlink>
      <w:r>
        <w:rPr>
          <w:rFonts w:ascii="Arial" w:cs="Arial" w:eastAsia="Arial" w:hAnsi="Arial"/>
          <w:i/>
          <w:iCs/>
          <w:sz w:val="24"/>
          <w:szCs w:val="24"/>
        </w:rPr>
        <w:t xml:space="preserve">, </w:t>
      </w:r>
      <w:hyperlink w:history="1" r:id="rIdwjeh6ivpugpfhcyssk0nu">
        <w:r>
          <w:rPr>
            <w:rFonts w:ascii="Arial" w:cs="Arial" w:eastAsia="Arial" w:hAnsi="Arial"/>
            <w:i/>
            <w:iCs/>
            <w:color w:val="1D4ED8"/>
            <w:sz w:val="24"/>
            <w:szCs w:val="24"/>
            <w:u w:val="single"/>
          </w:rPr>
          <w:t xml:space="preserve">28 мая 2004 года № 404</w:t>
        </w:r>
      </w:hyperlink>
      <w:r>
        <w:rPr>
          <w:rFonts w:ascii="Arial" w:cs="Arial" w:eastAsia="Arial" w:hAnsi="Arial"/>
          <w:i/>
          <w:iCs/>
          <w:sz w:val="24"/>
          <w:szCs w:val="24"/>
        </w:rPr>
        <w:t xml:space="preserve">, </w:t>
      </w:r>
      <w:hyperlink w:history="1" r:id="rIduou67mi4imfwqqjabxhkc">
        <w:r>
          <w:rPr>
            <w:rFonts w:ascii="Arial" w:cs="Arial" w:eastAsia="Arial" w:hAnsi="Arial"/>
            <w:i/>
            <w:iCs/>
            <w:color w:val="1D4ED8"/>
            <w:sz w:val="24"/>
            <w:szCs w:val="24"/>
            <w:u w:val="single"/>
          </w:rPr>
          <w:t xml:space="preserve">13 июля 2004 года № 528</w:t>
        </w:r>
      </w:hyperlink>
      <w:r>
        <w:rPr>
          <w:rFonts w:ascii="Arial" w:cs="Arial" w:eastAsia="Arial" w:hAnsi="Arial"/>
          <w:i/>
          <w:iCs/>
          <w:sz w:val="24"/>
          <w:szCs w:val="24"/>
        </w:rPr>
        <w:t xml:space="preserve">, </w:t>
      </w:r>
      <w:hyperlink w:history="1" r:id="rIduzn6coo3_-c-08f6sge4t">
        <w:r>
          <w:rPr>
            <w:rFonts w:ascii="Arial" w:cs="Arial" w:eastAsia="Arial" w:hAnsi="Arial"/>
            <w:i/>
            <w:iCs/>
            <w:color w:val="1D4ED8"/>
            <w:sz w:val="24"/>
            <w:szCs w:val="24"/>
            <w:u w:val="single"/>
          </w:rPr>
          <w:t xml:space="preserve">29 сентября 2005 года № 460</w:t>
        </w:r>
      </w:hyperlink>
      <w:r>
        <w:rPr>
          <w:rFonts w:ascii="Arial" w:cs="Arial" w:eastAsia="Arial" w:hAnsi="Arial"/>
          <w:i/>
          <w:iCs/>
          <w:sz w:val="24"/>
          <w:szCs w:val="24"/>
        </w:rPr>
        <w:t xml:space="preserve">, </w:t>
      </w:r>
      <w:hyperlink w:history="1" r:id="rIdp6vir15trca5d3suww4ll">
        <w:r>
          <w:rPr>
            <w:rFonts w:ascii="Arial" w:cs="Arial" w:eastAsia="Arial" w:hAnsi="Arial"/>
            <w:i/>
            <w:iCs/>
            <w:color w:val="1D4ED8"/>
            <w:sz w:val="24"/>
            <w:szCs w:val="24"/>
            <w:u w:val="single"/>
          </w:rPr>
          <w:t xml:space="preserve">9 декабря 2005 года № 568</w:t>
        </w:r>
      </w:hyperlink>
      <w:r>
        <w:rPr>
          <w:rFonts w:ascii="Arial" w:cs="Arial" w:eastAsia="Arial" w:hAnsi="Arial"/>
          <w:i/>
          <w:iCs/>
          <w:sz w:val="24"/>
          <w:szCs w:val="24"/>
        </w:rPr>
        <w:t xml:space="preserve">, </w:t>
      </w:r>
      <w:hyperlink w:history="1" r:id="rIdioce1gp_iwki4mmsnjayn">
        <w:r>
          <w:rPr>
            <w:rFonts w:ascii="Arial" w:cs="Arial" w:eastAsia="Arial" w:hAnsi="Arial"/>
            <w:i/>
            <w:iCs/>
            <w:color w:val="1D4ED8"/>
            <w:sz w:val="24"/>
            <w:szCs w:val="24"/>
            <w:u w:val="single"/>
          </w:rPr>
          <w:t xml:space="preserve">3 апреля 2006 года № 219</w:t>
        </w:r>
      </w:hyperlink>
      <w:r>
        <w:rPr>
          <w:rFonts w:ascii="Arial" w:cs="Arial" w:eastAsia="Arial" w:hAnsi="Arial"/>
          <w:i/>
          <w:iCs/>
          <w:sz w:val="24"/>
          <w:szCs w:val="24"/>
        </w:rPr>
        <w:t xml:space="preserve">, </w:t>
      </w:r>
      <w:hyperlink w:history="1" r:id="rIdywpwpgfh2rg4rcw2iig_o">
        <w:r>
          <w:rPr>
            <w:rFonts w:ascii="Arial" w:cs="Arial" w:eastAsia="Arial" w:hAnsi="Arial"/>
            <w:i/>
            <w:iCs/>
            <w:color w:val="1D4ED8"/>
            <w:sz w:val="24"/>
            <w:szCs w:val="24"/>
            <w:u w:val="single"/>
          </w:rPr>
          <w:t xml:space="preserve">2 августа 2006 года № 553</w:t>
        </w:r>
      </w:hyperlink>
      <w:r>
        <w:rPr>
          <w:rFonts w:ascii="Arial" w:cs="Arial" w:eastAsia="Arial" w:hAnsi="Arial"/>
          <w:i/>
          <w:iCs/>
          <w:sz w:val="24"/>
          <w:szCs w:val="24"/>
        </w:rPr>
        <w:t xml:space="preserve">, </w:t>
      </w:r>
      <w:hyperlink w:history="1" r:id="rIdugdhzvgjt1dgzifkqh-nx">
        <w:r>
          <w:rPr>
            <w:rFonts w:ascii="Arial" w:cs="Arial" w:eastAsia="Arial" w:hAnsi="Arial"/>
            <w:i/>
            <w:iCs/>
            <w:color w:val="1D4ED8"/>
            <w:sz w:val="24"/>
            <w:szCs w:val="24"/>
            <w:u w:val="single"/>
          </w:rPr>
          <w:t xml:space="preserve">23 октября 2006 года № 745</w:t>
        </w:r>
      </w:hyperlink>
      <w:r>
        <w:rPr>
          <w:rFonts w:ascii="Arial" w:cs="Arial" w:eastAsia="Arial" w:hAnsi="Arial"/>
          <w:i/>
          <w:iCs/>
          <w:sz w:val="24"/>
          <w:szCs w:val="24"/>
        </w:rPr>
        <w:t xml:space="preserve">, </w:t>
      </w:r>
      <w:hyperlink w:history="1" r:id="rId3tz4wwwdhl9uermd31kup">
        <w:r>
          <w:rPr>
            <w:rFonts w:ascii="Arial" w:cs="Arial" w:eastAsia="Arial" w:hAnsi="Arial"/>
            <w:i/>
            <w:iCs/>
            <w:color w:val="1D4ED8"/>
            <w:sz w:val="24"/>
            <w:szCs w:val="24"/>
            <w:u w:val="single"/>
          </w:rPr>
          <w:t xml:space="preserve">3 июля 2007 года № 260</w:t>
        </w:r>
      </w:hyperlink>
      <w:r>
        <w:rPr>
          <w:rFonts w:ascii="Arial" w:cs="Arial" w:eastAsia="Arial" w:hAnsi="Arial"/>
          <w:i/>
          <w:iCs/>
          <w:sz w:val="24"/>
          <w:szCs w:val="24"/>
        </w:rPr>
        <w:t xml:space="preserve">, </w:t>
      </w:r>
      <w:hyperlink w:history="1" r:id="rIdebe0jbepvnjccbqkm82tu">
        <w:r>
          <w:rPr>
            <w:rFonts w:ascii="Arial" w:cs="Arial" w:eastAsia="Arial" w:hAnsi="Arial"/>
            <w:i/>
            <w:iCs/>
            <w:color w:val="1D4ED8"/>
            <w:sz w:val="24"/>
            <w:szCs w:val="24"/>
            <w:u w:val="single"/>
          </w:rPr>
          <w:t xml:space="preserve">17 июня 2008 года № 305</w:t>
        </w:r>
      </w:hyperlink>
      <w:r>
        <w:rPr>
          <w:rFonts w:ascii="Arial" w:cs="Arial" w:eastAsia="Arial" w:hAnsi="Arial"/>
          <w:i/>
          <w:iCs/>
          <w:sz w:val="24"/>
          <w:szCs w:val="24"/>
        </w:rPr>
        <w:t xml:space="preserve">, </w:t>
      </w:r>
      <w:hyperlink w:history="1" r:id="rIdrmalk99nb4igqfr-edgcn">
        <w:r>
          <w:rPr>
            <w:rFonts w:ascii="Arial" w:cs="Arial" w:eastAsia="Arial" w:hAnsi="Arial"/>
            <w:i/>
            <w:iCs/>
            <w:color w:val="1D4ED8"/>
            <w:sz w:val="24"/>
            <w:szCs w:val="24"/>
            <w:u w:val="single"/>
          </w:rPr>
          <w:t xml:space="preserve">12 января 2010 года № 3</w:t>
        </w:r>
      </w:hyperlink>
      <w:r>
        <w:rPr>
          <w:rFonts w:ascii="Arial" w:cs="Arial" w:eastAsia="Arial" w:hAnsi="Arial"/>
          <w:i/>
          <w:iCs/>
          <w:sz w:val="24"/>
          <w:szCs w:val="24"/>
        </w:rPr>
        <w:t xml:space="preserve">, </w:t>
      </w:r>
      <w:hyperlink w:history="1" r:id="rIdzwprnen-niyrum_9dst-p">
        <w:r>
          <w:rPr>
            <w:rFonts w:ascii="Arial" w:cs="Arial" w:eastAsia="Arial" w:hAnsi="Arial"/>
            <w:i/>
            <w:iCs/>
            <w:color w:val="1D4ED8"/>
            <w:sz w:val="24"/>
            <w:szCs w:val="24"/>
            <w:u w:val="single"/>
          </w:rPr>
          <w:t xml:space="preserve">28 января 2010 года № 40</w:t>
        </w:r>
      </w:hyperlink>
      <w:r>
        <w:rPr>
          <w:rFonts w:ascii="Arial" w:cs="Arial" w:eastAsia="Arial" w:hAnsi="Arial"/>
          <w:i/>
          <w:iCs/>
          <w:sz w:val="24"/>
          <w:szCs w:val="24"/>
        </w:rPr>
        <w:t xml:space="preserve">, </w:t>
      </w:r>
      <w:hyperlink w:history="1" r:id="rIdpqntc4cyoosq2rqd9aej1">
        <w:r>
          <w:rPr>
            <w:rFonts w:ascii="Arial" w:cs="Arial" w:eastAsia="Arial" w:hAnsi="Arial"/>
            <w:i/>
            <w:iCs/>
            <w:color w:val="1D4ED8"/>
            <w:sz w:val="24"/>
            <w:szCs w:val="24"/>
            <w:u w:val="single"/>
          </w:rPr>
          <w:t xml:space="preserve">13 июня 2011 года № 305</w:t>
        </w:r>
      </w:hyperlink>
      <w:r>
        <w:rPr>
          <w:rFonts w:ascii="Arial" w:cs="Arial" w:eastAsia="Arial" w:hAnsi="Arial"/>
          <w:i/>
          <w:iCs/>
          <w:sz w:val="24"/>
          <w:szCs w:val="24"/>
        </w:rPr>
        <w:t xml:space="preserve">, </w:t>
      </w:r>
      <w:hyperlink w:history="1" r:id="rIdfbxfuqlcgbna4ayb7qjal">
        <w:r>
          <w:rPr>
            <w:rFonts w:ascii="Arial" w:cs="Arial" w:eastAsia="Arial" w:hAnsi="Arial"/>
            <w:i/>
            <w:iCs/>
            <w:color w:val="1D4ED8"/>
            <w:sz w:val="24"/>
            <w:szCs w:val="24"/>
            <w:u w:val="single"/>
          </w:rPr>
          <w:t xml:space="preserve">4 ноября 2011 года № 700</w:t>
        </w:r>
      </w:hyperlink>
      <w:r>
        <w:rPr>
          <w:rFonts w:ascii="Arial" w:cs="Arial" w:eastAsia="Arial" w:hAnsi="Arial"/>
          <w:i/>
          <w:iCs/>
          <w:sz w:val="24"/>
          <w:szCs w:val="24"/>
        </w:rPr>
        <w:t xml:space="preserve">, </w:t>
      </w:r>
      <w:hyperlink w:history="1" r:id="rIdtb90tb-ccn2qm0amecxrt">
        <w:r>
          <w:rPr>
            <w:rFonts w:ascii="Arial" w:cs="Arial" w:eastAsia="Arial" w:hAnsi="Arial"/>
            <w:i/>
            <w:iCs/>
            <w:color w:val="1D4ED8"/>
            <w:sz w:val="24"/>
            <w:szCs w:val="24"/>
            <w:u w:val="single"/>
          </w:rPr>
          <w:t xml:space="preserve">23 марта 2015 года № 136</w:t>
        </w:r>
      </w:hyperlink>
      <w:r>
        <w:rPr>
          <w:rFonts w:ascii="Arial" w:cs="Arial" w:eastAsia="Arial" w:hAnsi="Arial"/>
          <w:i/>
          <w:iCs/>
          <w:sz w:val="24"/>
          <w:szCs w:val="24"/>
        </w:rPr>
        <w:t xml:space="preserve">, </w:t>
      </w:r>
      <w:hyperlink w:history="1" r:id="rIdg8uyajjhbdzrblsd_lxao">
        <w:r>
          <w:rPr>
            <w:rFonts w:ascii="Arial" w:cs="Arial" w:eastAsia="Arial" w:hAnsi="Arial"/>
            <w:i/>
            <w:iCs/>
            <w:color w:val="1D4ED8"/>
            <w:sz w:val="24"/>
            <w:szCs w:val="24"/>
            <w:u w:val="single"/>
          </w:rPr>
          <w:t xml:space="preserve">30 июня 2016 года № 369</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nwh3b6a-jkx8cgp91iptq">
        <w:r>
          <w:rPr>
            <w:rFonts w:ascii="Arial" w:cs="Arial" w:eastAsia="Arial" w:hAnsi="Arial"/>
            <w:i/>
            <w:iCs/>
            <w:color w:val="1D4ED8"/>
            <w:sz w:val="24"/>
            <w:szCs w:val="24"/>
            <w:u w:val="single"/>
          </w:rPr>
          <w:t xml:space="preserve">5 августа 2025 года № 470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Исчисление выслуги лет в подразделениях и должностях, указанных в пункте 4 приложения № 4 к настоящему Положению, производится на льготных условиях.</w:t>
      </w:r>
    </w:p>
    <w:p>
      <w:pPr>
        <w:spacing w:after="120"/>
        <w:jc w:val="both"/>
      </w:pPr>
      <w:r>
        <w:rPr>
          <w:rFonts w:ascii="Arial" w:cs="Arial" w:eastAsia="Arial" w:hAnsi="Arial"/>
          <w:sz w:val="24"/>
          <w:szCs w:val="24"/>
        </w:rPr>
        <w:t xml:space="preserve">5. Установить, что служба военнослужащих органов военной контрразведки уполномоченного государственного органа национальной безопасности, находящихся в одинаковых условиях несения службы с личным составом обслуживаемых воинских частей и соединений, засчитывается в выслугу лет для назначения пенсий на тех же льготных условиях и в таком же порядке, как и военнослужащим этих воинских частей и соединений.</w:t>
      </w:r>
    </w:p>
    <w:p>
      <w:pPr>
        <w:spacing w:after="120"/>
        <w:jc w:val="both"/>
      </w:pPr>
      <w:r>
        <w:rPr>
          <w:rFonts w:ascii="Arial" w:cs="Arial" w:eastAsia="Arial" w:hAnsi="Arial"/>
          <w:sz w:val="24"/>
          <w:szCs w:val="24"/>
        </w:rPr>
        <w:t xml:space="preserve">Действительная срочная военная служба, кроме периодов, подлежащих зачету в выслугу лет на льготных условиях, предусмотренных для военнослужащих воинских частей, штабов и учреждений действующей армии, военнослужащих, проходивших службу или находившихся в плену в период Великой Отечественной войны, принимавших участие в работах по ликвидации последствий аварии на Чернобыльской АЭС либо необоснованно привлеченных к уголовной ответственности или репрессированных, засчитывается в выслугу лет для назначения пенсий в календарном исчислении.</w:t>
      </w:r>
    </w:p>
    <w:p>
      <w:pPr>
        <w:spacing w:after="120"/>
        <w:jc w:val="both"/>
      </w:pPr>
      <w:r>
        <w:rPr>
          <w:rFonts w:ascii="Arial" w:cs="Arial" w:eastAsia="Arial" w:hAnsi="Arial"/>
          <w:sz w:val="24"/>
          <w:szCs w:val="24"/>
        </w:rPr>
        <w:t xml:space="preserve">Женщинам, принятым в добровольном порядке на действительную военную службу на должности солдат, матросов, сержантов и старшин, периоды службы, указанные в подпунктах "в" и "г" пункта 3 и пункта 4 настоящего Положения, засчитываются в выслугу лет для назначения пенсий на соответствующих льготных условиях не ранее чем с 5 августа 1976 года.</w:t>
      </w:r>
    </w:p>
    <w:p>
      <w:pPr>
        <w:spacing w:after="120"/>
        <w:jc w:val="both"/>
      </w:pPr>
      <w:r>
        <w:rPr>
          <w:rFonts w:ascii="Arial" w:cs="Arial" w:eastAsia="Arial" w:hAnsi="Arial"/>
          <w:i/>
          <w:iCs/>
          <w:sz w:val="24"/>
          <w:szCs w:val="24"/>
        </w:rPr>
        <w:t xml:space="preserve"> (В редакции постановления Правительства КР от </w:t>
      </w:r>
      <w:hyperlink w:history="1" r:id="rIdiwxju5bayznjjfmm0w3sf">
        <w:r>
          <w:rPr>
            <w:rFonts w:ascii="Arial" w:cs="Arial" w:eastAsia="Arial" w:hAnsi="Arial"/>
            <w:i/>
            <w:iCs/>
            <w:color w:val="1D4ED8"/>
            <w:sz w:val="24"/>
            <w:szCs w:val="24"/>
            <w:u w:val="single"/>
          </w:rPr>
          <w:t xml:space="preserve">29 сентября 2005 года № 460</w:t>
        </w:r>
      </w:hyperlink>
      <w:r>
        <w:rPr>
          <w:rFonts w:ascii="Arial" w:cs="Arial" w:eastAsia="Arial" w:hAnsi="Arial"/>
          <w:i/>
          <w:iCs/>
          <w:sz w:val="24"/>
          <w:szCs w:val="24"/>
        </w:rPr>
        <w:t xml:space="preserve">, </w:t>
      </w:r>
      <w:hyperlink w:history="1" r:id="rId7eykpsbdeydr_7njvlvzp">
        <w:r>
          <w:rPr>
            <w:rFonts w:ascii="Arial" w:cs="Arial" w:eastAsia="Arial" w:hAnsi="Arial"/>
            <w:i/>
            <w:iCs/>
            <w:color w:val="1D4ED8"/>
            <w:sz w:val="24"/>
            <w:szCs w:val="24"/>
            <w:u w:val="single"/>
          </w:rPr>
          <w:t xml:space="preserve">30 июня 2016 года № 369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 При наличии двух и более оснований для зачета в выслугу лет на пенсию на льготных условиях одного и того же периода службы выслугу лет исчислять по одному основанию, дающему наибольшую льготу.</w:t>
      </w:r>
    </w:p>
    <w:p>
      <w:pPr>
        <w:spacing w:after="120"/>
        <w:jc w:val="both"/>
      </w:pPr>
      <w:r>
        <w:rPr>
          <w:rFonts w:ascii="Arial" w:cs="Arial" w:eastAsia="Arial" w:hAnsi="Arial"/>
          <w:sz w:val="24"/>
          <w:szCs w:val="24"/>
        </w:rPr>
        <w:t xml:space="preserve">7. Установить, что пенсии уволенным со службы военнослужащим, лицам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исчисляются из суммы их денежного довольствия, указанного в пунктах 8 и 9 настоящего Положения, с повышением (индексацией) этого денежного довольствия по состоянию на день назначения или перерасчета им пенсии и месячной стоимости продовольственного пайка, определяемой в порядке, предусмотренном пунктом 10 настоящего Положения.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afklqa58l4muxve5_q1ff">
        <w:r>
          <w:rPr>
            <w:rFonts w:ascii="Arial" w:cs="Arial" w:eastAsia="Arial" w:hAnsi="Arial"/>
            <w:color w:val="1D4ED8"/>
            <w:sz w:val="24"/>
            <w:szCs w:val="24"/>
            <w:u w:val="single"/>
          </w:rPr>
          <w:t xml:space="preserve">21 июля 2006 года № 531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В денежное довольствие, учитываемое при исчислении пенсий, в порядке, предусмотренном пунктами 1 и 1-1 настоящего Положения включать:</w:t>
      </w:r>
    </w:p>
    <w:p>
      <w:pPr>
        <w:spacing w:after="120"/>
        <w:jc w:val="both"/>
      </w:pPr>
      <w:r>
        <w:rPr>
          <w:rFonts w:ascii="Arial" w:cs="Arial" w:eastAsia="Arial" w:hAnsi="Arial"/>
          <w:sz w:val="24"/>
          <w:szCs w:val="24"/>
        </w:rPr>
        <w:t xml:space="preserve">а) уволенным с военной службы военнослужащим (кроме указанных в подпунктах "в", "г" и "д" настоящего пункта) - оклад по последней штатной должности, оклад по воинскому (или специальному) званию, присвоенному ко дню увольнения, и процентную надбавку за выслугу лет, исчисленную из этих окладов.</w:t>
      </w:r>
    </w:p>
    <w:p>
      <w:pPr>
        <w:spacing w:after="120"/>
        <w:jc w:val="both"/>
      </w:pPr>
      <w:r>
        <w:rPr>
          <w:rFonts w:ascii="Arial" w:cs="Arial" w:eastAsia="Arial" w:hAnsi="Arial"/>
          <w:sz w:val="24"/>
          <w:szCs w:val="24"/>
        </w:rPr>
        <w:t xml:space="preserve">Офицерам, переведенным по состоянию здоровья или возрасту с летной работы, подводных лодок (подводных крейсеров), атомных подводных кораблей (в том числе офицерам органов безопасности, обслуживающим атомные надводные корабли и атомные подводные крейсера, включая вторые экипажи и экипажи строящихся крейсеров) и минных тральщиков на должности с меньшим должностным окладом, имевшим на день перевода выслугу, дающую право на пенсию за выслугу лет, пенсия при последующем увольнении их с военной службы может исчисляться исходя из оклада по штатной должности, которую они занимали до указанного перевода. В таком же порядке могут исчисляться пенсии при увольнении с военной службы офицерам в званиях полковника, ему равном и выше, переведенным в интересах службы по состоянию здоровья или возрасту с должностей, которые они занимали не менее трех лет, на должности с меньшим должностным окладом и имевшим ко дню перевода право на пенсию за выслугу лет;</w:t>
      </w:r>
    </w:p>
    <w:p>
      <w:pPr>
        <w:spacing w:after="120"/>
        <w:jc w:val="both"/>
      </w:pPr>
      <w:r>
        <w:rPr>
          <w:rFonts w:ascii="Arial" w:cs="Arial" w:eastAsia="Arial" w:hAnsi="Arial"/>
          <w:sz w:val="24"/>
          <w:szCs w:val="24"/>
        </w:rPr>
        <w:t xml:space="preserve">б) уволенным со службы лицам рядового и начальствующего состава уполномоченного государственного органа, ведающего вопросами внутренних дел, органов финансовой полиции, службы специальной связи, уголовно-исполнительной системы, органа по контролю наркотиков (кроме указанных в подпункте "д" настоящего пункта) оклад по последней штатной должности (с учетом абзаца второго настоящего подпункта), оклад по специальному званию, присвоенному ко дню увольнения, и процентную надбавку за выслугу лет, исчисленную из этих окладов.</w:t>
      </w:r>
    </w:p>
    <w:p>
      <w:pPr>
        <w:spacing w:after="120"/>
        <w:jc w:val="both"/>
      </w:pPr>
      <w:r>
        <w:rPr>
          <w:rFonts w:ascii="Arial" w:cs="Arial" w:eastAsia="Arial" w:hAnsi="Arial"/>
          <w:sz w:val="24"/>
          <w:szCs w:val="24"/>
        </w:rPr>
        <w:t xml:space="preserve">Лицам начальствующего состава в званиях полковника милиции, полковника финансовой полиции, полковника службы специальной связи, полковника внутренней службы, полковника юстиции и выше, переведенным по решению руководителя уполномоченного государственного органа, ведающего вопросами внутренних дел Кыргызской Республики, руководителя уполномоченного государственного органа финансовой полиции, руководителя уполномоченного государственного органа в сфере транспорта и коммуникаций, руководителя государственного органа, ведающего вопросами уголовно-исполнительной системы Кыргызской Республики в интересах службы, по состоянию здоровья или возрасту, с должностей, которые они занимали не менее трех лет, на должности с меньшим должностным окладом, имевшим ко дню перевода выслугу, дающую право на пенсию за выслугу лет, пенсия при последующем увольнении их со службы может исчисляться, исходя, из оклада по штатной должности, которую они занимали до указанного перевода;</w:t>
      </w:r>
    </w:p>
    <w:p>
      <w:pPr>
        <w:spacing w:after="120"/>
        <w:jc w:val="both"/>
      </w:pPr>
      <w:r>
        <w:rPr>
          <w:rFonts w:ascii="Arial" w:cs="Arial" w:eastAsia="Arial" w:hAnsi="Arial"/>
          <w:sz w:val="24"/>
          <w:szCs w:val="24"/>
        </w:rPr>
        <w:t xml:space="preserve">в) офицерам, уволенным с действительной военной службы до вступления в штатную должность после окончания военно-образовательного учреждения либо призыва из запаса, - установленный для них должностной оклад, оклад по воинскому званию, присвоенному ко дню увольнения, и процентную надбавку за выслугу лет, исчисленную их этих окладов, если военнослужащий имел право на ее получение;</w:t>
      </w:r>
    </w:p>
    <w:p>
      <w:pPr>
        <w:spacing w:after="120"/>
        <w:jc w:val="both"/>
      </w:pPr>
      <w:r>
        <w:rPr>
          <w:rFonts w:ascii="Arial" w:cs="Arial" w:eastAsia="Arial" w:hAnsi="Arial"/>
          <w:sz w:val="24"/>
          <w:szCs w:val="24"/>
        </w:rPr>
        <w:t xml:space="preserve">г) уволенным с военной службы мичманам, военнослужащим сверхсрочной службы, переведенным с атомных подводных крейсеров, атомных подводных лодок и дизельных подводных лодок, оборудованных вспомогательными атомными энергетическими установками, на соответствующие равнозначные должности на другие корабли, суда и в береговые воинские части с сохранением получаемых ко дню перевода должностных окладов - сохраненный должностной оклад, оклад по воинскому званию, присвоенному ко дню увольнения, и процентную надбавку за выслугу лет, исчисленную из этих окладов;</w:t>
      </w:r>
    </w:p>
    <w:p>
      <w:pPr>
        <w:spacing w:after="120"/>
        <w:jc w:val="both"/>
      </w:pPr>
      <w:r>
        <w:rPr>
          <w:rFonts w:ascii="Arial" w:cs="Arial" w:eastAsia="Arial" w:hAnsi="Arial"/>
          <w:sz w:val="24"/>
          <w:szCs w:val="24"/>
        </w:rPr>
        <w:t xml:space="preserve">д) уволенным со службы офицерам и лицам начальствующего состава уполномоченного государственного органа, ведающего вопросами внутренних дел, органов финансовой полиции, службы специальной связи, уголовно-исполнительной системы, органа по контролю наркотиков, которые были прикомандированы для работы в высших органах государственной власти, министерствах, госкомитетах, административных ведомствах, предприятиях, учреждениях и организациях и получали наряду с должностным окладом оклад по воинскому или специальному званию и процентную надбавку за выслугу лет - получаемые ко дню увольнения должностной оклад, оклад по воинскому или специальному званию и процентную надбавку за выслугу лет в порядке, предусмотренном подпунктами "а" и "б" настоящего пункта, при этом занимаемые ими до увольнения должности в высших органах государственной власти, министерствах, госкомитетах, административных ведомствах, предприятиях, учреждениях и организациях приравниваются органам, в кадрах которых эти лица состоят, к штатным должностям с аналогичным должностным окладом.</w:t>
      </w:r>
    </w:p>
    <w:p>
      <w:pPr>
        <w:spacing w:after="120"/>
        <w:jc w:val="both"/>
      </w:pPr>
      <w:r>
        <w:rPr>
          <w:rFonts w:ascii="Arial" w:cs="Arial" w:eastAsia="Arial" w:hAnsi="Arial"/>
          <w:sz w:val="24"/>
          <w:szCs w:val="24"/>
        </w:rPr>
        <w:t xml:space="preserve">Лицам, получавшим непосредственно перед увольнением только заработную плату в порядке и размерах, установленных для работников высших органов государственной власти, министерств, госкомитетов, административных ведомств, предприятий, учреждений и организаций, к которым они были прикомандированы, - должностной оклад, установленный к штатным должностям с аналогичным должностным окладом для состоящих на службе соответственно офицеров и лиц начальствующего состава уполномоченного государственного органа, ведающего вопросами внутренних дел, органов финансовой полиции, службы специальной связи, уголовно-исполнительной системы, органа по контролю наркотиков, оклад по воинскому или специальному званию, присвоенному ко дню увольнения, и процентную надбавку за выслугу лет, исчисленную из этих окладов.</w:t>
      </w:r>
    </w:p>
    <w:p>
      <w:pPr>
        <w:spacing w:after="120"/>
        <w:jc w:val="both"/>
      </w:pPr>
      <w:r>
        <w:rPr>
          <w:rFonts w:ascii="Arial" w:cs="Arial" w:eastAsia="Arial" w:hAnsi="Arial"/>
          <w:sz w:val="24"/>
          <w:szCs w:val="24"/>
        </w:rPr>
        <w:t xml:space="preserve">е) прокурорам и следователям органов прокуратуры, имеющим право на оформление пенсии, - оклад по должности, занимаемой на момент оформления пенсии, надбавку за специальный классный чин (воинское звание), имеющийся на день оформления пенсии, и процентную надбавку за выслугу лет, исчисленную из должностного оклада</w:t>
      </w:r>
    </w:p>
    <w:p>
      <w:pPr>
        <w:spacing w:after="120"/>
        <w:jc w:val="both"/>
      </w:pPr>
      <w:r>
        <w:rPr>
          <w:rFonts w:ascii="Arial" w:cs="Arial" w:eastAsia="Arial" w:hAnsi="Arial"/>
          <w:i/>
          <w:iCs/>
          <w:sz w:val="24"/>
          <w:szCs w:val="24"/>
        </w:rPr>
        <w:t xml:space="preserve"> (В редакции постановлений Правительства КР от </w:t>
      </w:r>
      <w:hyperlink w:history="1" r:id="rIdqywlehdziqwtbith76y2r">
        <w:r>
          <w:rPr>
            <w:rFonts w:ascii="Arial" w:cs="Arial" w:eastAsia="Arial" w:hAnsi="Arial"/>
            <w:i/>
            <w:iCs/>
            <w:color w:val="1D4ED8"/>
            <w:sz w:val="24"/>
            <w:szCs w:val="24"/>
            <w:u w:val="single"/>
          </w:rPr>
          <w:t xml:space="preserve">11 марта 2003 года № 113</w:t>
        </w:r>
      </w:hyperlink>
      <w:r>
        <w:rPr>
          <w:rFonts w:ascii="Arial" w:cs="Arial" w:eastAsia="Arial" w:hAnsi="Arial"/>
          <w:i/>
          <w:iCs/>
          <w:sz w:val="24"/>
          <w:szCs w:val="24"/>
        </w:rPr>
        <w:t xml:space="preserve">, </w:t>
      </w:r>
      <w:hyperlink w:history="1" r:id="rIdjaekjgpubeyk4g1d41c82">
        <w:r>
          <w:rPr>
            <w:rFonts w:ascii="Arial" w:cs="Arial" w:eastAsia="Arial" w:hAnsi="Arial"/>
            <w:i/>
            <w:iCs/>
            <w:color w:val="1D4ED8"/>
            <w:sz w:val="24"/>
            <w:szCs w:val="24"/>
            <w:u w:val="single"/>
          </w:rPr>
          <w:t xml:space="preserve">16 июля 2005 года № 296</w:t>
        </w:r>
      </w:hyperlink>
      <w:r>
        <w:rPr>
          <w:rFonts w:ascii="Arial" w:cs="Arial" w:eastAsia="Arial" w:hAnsi="Arial"/>
          <w:i/>
          <w:iCs/>
          <w:sz w:val="24"/>
          <w:szCs w:val="24"/>
        </w:rPr>
        <w:t xml:space="preserve">, </w:t>
      </w:r>
      <w:hyperlink w:history="1" r:id="rId30ctu4rkor8gle-xk32b-">
        <w:r>
          <w:rPr>
            <w:rFonts w:ascii="Arial" w:cs="Arial" w:eastAsia="Arial" w:hAnsi="Arial"/>
            <w:i/>
            <w:iCs/>
            <w:color w:val="1D4ED8"/>
            <w:sz w:val="24"/>
            <w:szCs w:val="24"/>
            <w:u w:val="single"/>
          </w:rPr>
          <w:t xml:space="preserve">9 декабря 2005 года № 568</w:t>
        </w:r>
      </w:hyperlink>
      <w:r>
        <w:rPr>
          <w:rFonts w:ascii="Arial" w:cs="Arial" w:eastAsia="Arial" w:hAnsi="Arial"/>
          <w:i/>
          <w:iCs/>
          <w:sz w:val="24"/>
          <w:szCs w:val="24"/>
        </w:rPr>
        <w:t xml:space="preserve">, </w:t>
      </w:r>
      <w:hyperlink w:history="1" r:id="rIdvk9oeirog4lkjk9wyxxeb">
        <w:r>
          <w:rPr>
            <w:rFonts w:ascii="Arial" w:cs="Arial" w:eastAsia="Arial" w:hAnsi="Arial"/>
            <w:i/>
            <w:iCs/>
            <w:color w:val="1D4ED8"/>
            <w:sz w:val="24"/>
            <w:szCs w:val="24"/>
            <w:u w:val="single"/>
          </w:rPr>
          <w:t xml:space="preserve">21 декабря 2005 года № 599</w:t>
        </w:r>
      </w:hyperlink>
      <w:r>
        <w:rPr>
          <w:rFonts w:ascii="Arial" w:cs="Arial" w:eastAsia="Arial" w:hAnsi="Arial"/>
          <w:i/>
          <w:iCs/>
          <w:sz w:val="24"/>
          <w:szCs w:val="24"/>
        </w:rPr>
        <w:t xml:space="preserve">, </w:t>
      </w:r>
      <w:hyperlink w:history="1" r:id="rIdc45wnoglduerl6qzkcfbp">
        <w:r>
          <w:rPr>
            <w:rFonts w:ascii="Arial" w:cs="Arial" w:eastAsia="Arial" w:hAnsi="Arial"/>
            <w:i/>
            <w:iCs/>
            <w:color w:val="1D4ED8"/>
            <w:sz w:val="24"/>
            <w:szCs w:val="24"/>
            <w:u w:val="single"/>
          </w:rPr>
          <w:t xml:space="preserve">20 января 2006 года № 32</w:t>
        </w:r>
      </w:hyperlink>
      <w:r>
        <w:rPr>
          <w:rFonts w:ascii="Arial" w:cs="Arial" w:eastAsia="Arial" w:hAnsi="Arial"/>
          <w:i/>
          <w:iCs/>
          <w:sz w:val="24"/>
          <w:szCs w:val="24"/>
        </w:rPr>
        <w:t xml:space="preserve">, </w:t>
      </w:r>
      <w:hyperlink w:history="1" r:id="rIdca0nptv4ad8jpb2z_cxz8">
        <w:r>
          <w:rPr>
            <w:rFonts w:ascii="Arial" w:cs="Arial" w:eastAsia="Arial" w:hAnsi="Arial"/>
            <w:i/>
            <w:iCs/>
            <w:color w:val="1D4ED8"/>
            <w:sz w:val="24"/>
            <w:szCs w:val="24"/>
            <w:u w:val="single"/>
          </w:rPr>
          <w:t xml:space="preserve">11 мая 2007 года № 171</w:t>
        </w:r>
      </w:hyperlink>
      <w:r>
        <w:rPr>
          <w:rFonts w:ascii="Arial" w:cs="Arial" w:eastAsia="Arial" w:hAnsi="Arial"/>
          <w:i/>
          <w:iCs/>
          <w:sz w:val="24"/>
          <w:szCs w:val="24"/>
        </w:rPr>
        <w:t xml:space="preserve">, </w:t>
      </w:r>
      <w:hyperlink w:history="1" r:id="rId8xqc--vjhohm-ynvf6kef">
        <w:r>
          <w:rPr>
            <w:rFonts w:ascii="Arial" w:cs="Arial" w:eastAsia="Arial" w:hAnsi="Arial"/>
            <w:i/>
            <w:iCs/>
            <w:color w:val="1D4ED8"/>
            <w:sz w:val="24"/>
            <w:szCs w:val="24"/>
            <w:u w:val="single"/>
          </w:rPr>
          <w:t xml:space="preserve">14 июля 2008 года № 376</w:t>
        </w:r>
      </w:hyperlink>
      <w:r>
        <w:rPr>
          <w:rFonts w:ascii="Arial" w:cs="Arial" w:eastAsia="Arial" w:hAnsi="Arial"/>
          <w:i/>
          <w:iCs/>
          <w:sz w:val="24"/>
          <w:szCs w:val="24"/>
        </w:rPr>
        <w:t xml:space="preserve">, </w:t>
      </w:r>
      <w:hyperlink w:history="1" r:id="rIdra5dy0e0o4i3kmbpcvnxd">
        <w:r>
          <w:rPr>
            <w:rFonts w:ascii="Arial" w:cs="Arial" w:eastAsia="Arial" w:hAnsi="Arial"/>
            <w:i/>
            <w:iCs/>
            <w:color w:val="1D4ED8"/>
            <w:sz w:val="24"/>
            <w:szCs w:val="24"/>
            <w:u w:val="single"/>
          </w:rPr>
          <w:t xml:space="preserve">23 марта 2015 года № 136</w:t>
        </w:r>
      </w:hyperlink>
      <w:r>
        <w:rPr>
          <w:rFonts w:ascii="Arial" w:cs="Arial" w:eastAsia="Arial" w:hAnsi="Arial"/>
          <w:i/>
          <w:iCs/>
          <w:sz w:val="24"/>
          <w:szCs w:val="24"/>
        </w:rPr>
        <w:t xml:space="preserve">, </w:t>
      </w:r>
      <w:hyperlink w:history="1" r:id="rIdms1_84phdngg306gpuri_">
        <w:r>
          <w:rPr>
            <w:rFonts w:ascii="Arial" w:cs="Arial" w:eastAsia="Arial" w:hAnsi="Arial"/>
            <w:i/>
            <w:iCs/>
            <w:color w:val="1D4ED8"/>
            <w:sz w:val="24"/>
            <w:szCs w:val="24"/>
            <w:u w:val="single"/>
          </w:rPr>
          <w:t xml:space="preserve">30 июня 2016 года № 369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 Уволенным со службы военнослужащим, лицам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получавшим перед увольнением персональные должностные оклады либо оклады денежного содержания, повышенные за службу в отдаленных, высокогорных местностях и определенных регионах в связи с выполнением особых задач, пенсии исчислять из обычных, а не из персональных или повышенных должностных окладов.</w:t>
      </w:r>
    </w:p>
    <w:p>
      <w:pPr>
        <w:spacing w:after="120"/>
        <w:jc w:val="both"/>
      </w:pPr>
      <w:r>
        <w:rPr>
          <w:rFonts w:ascii="Arial" w:cs="Arial" w:eastAsia="Arial" w:hAnsi="Arial"/>
          <w:sz w:val="24"/>
          <w:szCs w:val="24"/>
        </w:rPr>
        <w:t xml:space="preserve">10. Месячную стоимость продовольственного пайка, учитываемую при исчислении пенсий, военнослужащим, лицам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в порядке, предусмотренном пунктом 7 настоящего Положения, определять на основании норм, утвержденных соответствующими постановлениями Правительства Кыргызской Республики по данному вопросу.</w:t>
      </w:r>
    </w:p>
    <w:p>
      <w:pPr>
        <w:spacing w:after="120"/>
        <w:jc w:val="both"/>
      </w:pPr>
      <w:r>
        <w:rPr>
          <w:rFonts w:ascii="Arial" w:cs="Arial" w:eastAsia="Arial" w:hAnsi="Arial"/>
          <w:sz w:val="24"/>
          <w:szCs w:val="24"/>
        </w:rPr>
        <w:t xml:space="preserve">11. Установить, что пенсии семьям умерших (погибших) военнослужащих, лиц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исчисляются из учитываемой в порядке, предусмотренном пунктом 7 настоящего Положения, суммы денежного довольствия военнослужащих, лиц рядового и начальствующего состава, исходя из которых подлежала исчислению пенсия кормильцу, с повышением (индексацией) этого денежного довольствия по состоянию на день назначения или перерасчета семье пенсии и месячной стоимости продовольственного пайка, определяемой по состоянию на указанный день в порядке, предусмотренном пунктом 10 настоящего Положения. При этом абзац второй подпункта "а" и абзац второй подпункта "б" пункта 8 настоящего Положения не применяются.</w:t>
      </w:r>
    </w:p>
    <w:p>
      <w:pPr>
        <w:spacing w:after="120"/>
        <w:jc w:val="both"/>
      </w:pPr>
      <w:r>
        <w:rPr>
          <w:rFonts w:ascii="Arial" w:cs="Arial" w:eastAsia="Arial" w:hAnsi="Arial"/>
          <w:sz w:val="24"/>
          <w:szCs w:val="24"/>
        </w:rPr>
        <w:t xml:space="preserve">Семьям умерших пенсионеров из числа указанных военнослужащих, лиц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пенсии исчисляются из суммы денежного довольствия, их которого была исчислена (пересчитана) либо подлежала перерасчету пенсия кормильцу (пункты 7-9 настоящего Положения), с повышением (индексацией) этого денежного довольствия по состоянию на день назначения или перерасчета семье пенсии и определяемой по состоянию на указанных день месячной стоимости продовольственного пайка (пункт 10 настоящего Положения).</w:t>
      </w:r>
    </w:p>
    <w:p>
      <w:pPr>
        <w:spacing w:after="120"/>
        <w:jc w:val="both"/>
      </w:pPr>
      <w:r>
        <w:rPr>
          <w:rFonts w:ascii="Arial" w:cs="Arial" w:eastAsia="Arial" w:hAnsi="Arial"/>
          <w:sz w:val="24"/>
          <w:szCs w:val="24"/>
        </w:rPr>
        <w:t xml:space="preserve">12. При назначении либо возобновлении выплаты в Кыргызской Республике пенсий уволенным со службы военнослужащим, лицам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государств - участников Содружества Независимых Государств и других государств, с которыми Кыргызской Республикой заключены соответствующие международные договоры о социальном обеспечении, а также семьям указанных военнослужащих, лиц рядового и начальствующего состава пенсии исчислять им исходя из суммы денежного довольствия, установленного законодательством Кыргызской Республики для соответствующих категорий военнослужащих, лиц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при аналогичном служебном положении и прочих равных условиях, и месячной стоимости продовольственного пайка, определяемых в порядке, предусмотренном пунктами 7-11 настоящего Положения.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dr12yie0prg1tmk96un2">
        <w:r>
          <w:rPr>
            <w:rFonts w:ascii="Arial" w:cs="Arial" w:eastAsia="Arial" w:hAnsi="Arial"/>
            <w:color w:val="1D4ED8"/>
            <w:sz w:val="24"/>
            <w:szCs w:val="24"/>
            <w:u w:val="single"/>
          </w:rPr>
          <w:t xml:space="preserve">11 марта 2003 года № 113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Установить, что в предусмотренных законодательством случаях повышения стоимости жизни или увеличения денежного довольствия состоящих на службе военнослужащих, лиц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пенсии, назначенные в соответствии с </w:t>
      </w:r>
      <w:hyperlink w:history="1" r:id="rId5ljrxm_diutzkftay1yd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 подлежат пересмотру в следующем порядке:</w:t>
      </w:r>
    </w:p>
    <w:p>
      <w:pPr>
        <w:spacing w:after="120"/>
        <w:jc w:val="both"/>
      </w:pPr>
      <w:r>
        <w:rPr>
          <w:rFonts w:ascii="Arial" w:cs="Arial" w:eastAsia="Arial" w:hAnsi="Arial"/>
          <w:sz w:val="24"/>
          <w:szCs w:val="24"/>
        </w:rPr>
        <w:t xml:space="preserve">а) в случае повышения стоимости жизни пенсии, назначенные ранее уволенным со службы военнослужащим, лицам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и их семьям, повышаются с учетом индекса стоимости жизни за соответствующий период, определяемый компетентным государственным органом, в порядке, размерах и со срока, установленных законодательством Кыргызской Республики об индексации денежных доходов населения;</w:t>
      </w:r>
    </w:p>
    <w:p>
      <w:pPr>
        <w:spacing w:after="120"/>
        <w:jc w:val="both"/>
      </w:pPr>
      <w:r>
        <w:rPr>
          <w:rFonts w:ascii="Arial" w:cs="Arial" w:eastAsia="Arial" w:hAnsi="Arial"/>
          <w:sz w:val="24"/>
          <w:szCs w:val="24"/>
        </w:rPr>
        <w:t xml:space="preserve">б) в случае увеличения денежного довольствия военнослужащих, лиц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состоящих на службе, одновременно подлежат пересмотру также пенсии, назначенные ранее уволенным со службы военнослужащим, лицам рядового и начальствующего состава органов внутренних дел и их семьям, если уровень выплачиваемых им пенсий с учетом индексации (повышения) в соответствии с подпунктом "а" настоящего пункта до увеличения денежного довольствия окажется ниже уровня пенсий, исчисляемых при равных условиях из увеличенного денежного довольствия соответствующих категорий военнослужащих, лиц рядового и начальствующего состава. При этом, если имеется основание для пересмотра, ранее назначенные им пенсии пересчитываются по нормам, установленным законодательством, исходя из определяемой в порядке, предусмотренном пунктами 7-12 настоящего Положения, суммы увеличенного денежного довольствия и месячной стоимости продовольственного пайка, исчисленной по состоянию на день увеличения денежного довольствия. Сумма денежного довольствия и месячной стоимости продовольственного пайка, учитываемая при исчислении пенсии полностью, а также размеры начисляемых в положенных случаях соответствующих надбавок к пенсиям и повышений определяются исходя из размера расчетного показателя, установленных законодательством по состоянию на день, с которого производится перерасчет им пенсий.</w:t>
      </w:r>
    </w:p>
    <w:p>
      <w:pPr>
        <w:spacing w:after="120"/>
        <w:jc w:val="both"/>
      </w:pPr>
      <w:r>
        <w:rPr>
          <w:rFonts w:ascii="Arial" w:cs="Arial" w:eastAsia="Arial" w:hAnsi="Arial"/>
          <w:sz w:val="24"/>
          <w:szCs w:val="24"/>
        </w:rPr>
        <w:t xml:space="preserve">При одновременном возникновении двух указанных в подпунктах "а" и "б" настоящего пункта оснований для пересмотра пенсий, назначенных после увольнения со службы военнослужащим, лицам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и их семьям, пересмотр пенсий производится по одному из этих оснований в зависимости от того, по какому из них уровень повышения ранее назначенных пенсий больше.</w:t>
      </w:r>
    </w:p>
    <w:p>
      <w:pPr>
        <w:spacing w:after="120"/>
        <w:jc w:val="both"/>
      </w:pPr>
      <w:r>
        <w:rPr>
          <w:rFonts w:ascii="Arial" w:cs="Arial" w:eastAsia="Arial" w:hAnsi="Arial"/>
          <w:sz w:val="24"/>
          <w:szCs w:val="24"/>
        </w:rPr>
        <w:t xml:space="preserve">При увеличении должностных окладов отдельным категориям военнослужащих, лиц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в порядке упорядочения денежного довольствия, а не в связи с инфляцией пенсии, выплачиваемые соответствующим категориям ранее уволенных со службы военнослужащих, лиц рядового и начальствующего состава и их семьям, пересмотру по настоящему пункту не подлежат.</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itgjx1h6t8ms81sf3hd4o">
        <w:r>
          <w:rPr>
            <w:rFonts w:ascii="Arial" w:cs="Arial" w:eastAsia="Arial" w:hAnsi="Arial"/>
            <w:color w:val="1D4ED8"/>
            <w:sz w:val="24"/>
            <w:szCs w:val="24"/>
            <w:u w:val="single"/>
          </w:rPr>
          <w:t xml:space="preserve">12 июня 2006 года № 421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13-1. Установить, что в случаях, предусмотренных законодательством, повышение стоимости жизни (минимальной потребительской корзины) или увеличение должностного оклада, надбавки за специальный классный чин и процентной надбавки за выслугу лет прокуроров и следователей органов прокуратуры, находящихся на службе, пенсии, назначенные в соответствии с </w:t>
      </w:r>
      <w:hyperlink w:history="1" r:id="rIdmm4fk55fhkoiz-ij1sye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 подлежат пересмотру.</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zcx35-9zox55nwr1danpv">
        <w:r>
          <w:rPr>
            <w:rFonts w:ascii="Arial" w:cs="Arial" w:eastAsia="Arial" w:hAnsi="Arial"/>
            <w:color w:val="1D4ED8"/>
            <w:sz w:val="24"/>
            <w:szCs w:val="24"/>
            <w:u w:val="single"/>
          </w:rPr>
          <w:t xml:space="preserve">30 июня 2016 года № 369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В том случае, когда при перерасчете ранее назначенной пенсии, связанном с повышением ее размера (при установлении более высокой группы инвалидности, увеличении выслуги лет, начислении надбавки и др.), пенсия в новом размере, исчисленная из денежного довольствия, повышенного (проиндексированного) на день перерасчета с учетом пункта 7 настоящего Положения, вместе с соответствующими надбавками, окажется ниже исчисленной при прежних обстоятельствах с индексацией (повышением), предусмотренной подпунктом "а" пункта 13 настоящего Положения, выплату пенсии сохранять в прежнем размере до приобретения пенсионером права на ее дальнейшее повышение.</w:t>
      </w:r>
    </w:p>
    <w:p>
      <w:pPr>
        <w:spacing w:after="120"/>
        <w:jc w:val="both"/>
      </w:pPr>
      <w:r>
        <w:rPr>
          <w:rFonts w:ascii="Arial" w:cs="Arial" w:eastAsia="Arial" w:hAnsi="Arial"/>
          <w:sz w:val="24"/>
          <w:szCs w:val="24"/>
        </w:rPr>
        <w:t xml:space="preserve">Присвоение военнослужащим в период пребывания их в запасе очередных воинских званий не является основанием для пересмотра ранее назначенных им пенсий.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rai1epvpyjb1w6cqsoyvi">
        <w:r>
          <w:rPr>
            <w:rFonts w:ascii="Arial" w:cs="Arial" w:eastAsia="Arial" w:hAnsi="Arial"/>
            <w:color w:val="1D4ED8"/>
            <w:sz w:val="24"/>
            <w:szCs w:val="24"/>
            <w:u w:val="single"/>
          </w:rPr>
          <w:t xml:space="preserve">12 июня 2006 года № 421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 распоряжение Руководителя Аппарата Правительства - министра КР от 10 сентября 2009 года № 136 (Об утверждении разъяснения Правительства Кыргызской Республики о порядке применения пункта 15 Положения о порядке исчисления выслуги лет, назначения и выплаты пенсий и пособий военнослужащим, лицам рядового и начальствующего состава органов внутренних дел, Государственной противопожарной службы, органов финансовой полиции, службы специальной связи, уголовно-исполнительной системы, органов по контролю наркотиков и их семьям, утвержденного постановлением Правительства Кыргызской Республики от 13 января 1995 года № 12)</w:t>
      </w:r>
    </w:p>
    <w:p>
      <w:pPr>
        <w:spacing w:after="120"/>
        <w:jc w:val="both"/>
      </w:pPr>
      <w:r>
        <w:rPr>
          <w:rFonts w:ascii="Arial" w:cs="Arial" w:eastAsia="Arial" w:hAnsi="Arial"/>
          <w:sz w:val="24"/>
          <w:szCs w:val="24"/>
        </w:rPr>
        <w:t xml:space="preserve">15. Выплату единовременного выходного пособия, денежной компенсации за неиспользованный отпуск увольняемым со службы военнослужащим, лицам начальствующего и рядового состава органов внутренних дел, органов финансовой полиции, службы специальной связи, уголовно-исполнительной системы, органа по контролю наркотиков производится в соответствии с требованиями Положения о денежном довольствии военнослужащих, утвержденного постановлением Правительства Республики Кыргызстан от 26 июня 1992 года № 302/6 с последующими изменениями.</w:t>
      </w:r>
    </w:p>
    <w:p>
      <w:pPr>
        <w:spacing w:after="120"/>
        <w:jc w:val="both"/>
      </w:pPr>
      <w:r>
        <w:rPr>
          <w:rFonts w:ascii="Arial" w:cs="Arial" w:eastAsia="Arial" w:hAnsi="Arial"/>
          <w:sz w:val="24"/>
          <w:szCs w:val="24"/>
        </w:rPr>
        <w:t xml:space="preserve">Не подлежит выплате единовременное или выходное пособие военнослужащим, уволенным с действительной военной службы в связи с переводом на службы в органы внутренних дел уголовно-исполнительной системы, органа по контролю наркотиков и лицам начальствующего и рядового состава органов внутренних дел, зачисленным из этих органов на действительную военную службу.</w:t>
      </w:r>
    </w:p>
    <w:p>
      <w:pPr>
        <w:spacing w:after="120"/>
        <w:jc w:val="both"/>
      </w:pPr>
      <w:r>
        <w:rPr>
          <w:rFonts w:ascii="Arial" w:cs="Arial" w:eastAsia="Arial" w:hAnsi="Arial"/>
          <w:sz w:val="24"/>
          <w:szCs w:val="24"/>
        </w:rPr>
        <w:t xml:space="preserve">Установить, что за лицами офицерского состава, а также лицами среднего, старшего и высшего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уволенными со службы по возрасту, болезни, сокращению штатов или ограниченному состоянию здоровья без права на пенсию, наряду с выплатой при увольнении единовременного пособия в течение одного года со дня увольнения сохраняются выплаты оклада по воинскому или специальному званию.</w:t>
      </w:r>
    </w:p>
    <w:p>
      <w:pPr>
        <w:spacing w:after="120"/>
        <w:jc w:val="both"/>
      </w:pPr>
      <w:r>
        <w:rPr>
          <w:rFonts w:ascii="Arial" w:cs="Arial" w:eastAsia="Arial" w:hAnsi="Arial"/>
          <w:sz w:val="24"/>
          <w:szCs w:val="24"/>
        </w:rPr>
        <w:t xml:space="preserve">Военнослужащим, а также лицам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уволенным со службы за совершение проступка, дискредитирующего звание военнослужащего, либо в связи с осуждением за совершенное преступление, единовременное пособие не выплачивается.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aysnk9wvp9nntkd5oq1ee">
        <w:r>
          <w:rPr>
            <w:rFonts w:ascii="Arial" w:cs="Arial" w:eastAsia="Arial" w:hAnsi="Arial"/>
            <w:color w:val="1D4ED8"/>
            <w:sz w:val="24"/>
            <w:szCs w:val="24"/>
            <w:u w:val="single"/>
          </w:rPr>
          <w:t xml:space="preserve">11 марта 2003 года № 113)</w:t>
        </w:r>
      </w:hyperlink>
    </w:p>
    <w:p>
      <w:pPr>
        <w:spacing w:after="120"/>
        <w:jc w:val="both"/>
      </w:pPr>
      <w:r>
        <w:rPr>
          <w:rFonts w:ascii="Arial" w:cs="Arial" w:eastAsia="Arial" w:hAnsi="Arial"/>
          <w:sz w:val="24"/>
          <w:szCs w:val="24"/>
        </w:rPr>
        <w:t xml:space="preserve">16. Неработающим пенсионерам из числа военнослужащих, прокуроров и следователей органов прокуратуры, лиц начальствующего и рядового состава уполномоченного государственного органа, ведающего вопросами внутренних дел, органов финансовой полиции, уголовно-исполнительной системы, по контролю наркотиков, служб специальной связи и членов их семей выплачивать пособия:</w:t>
      </w:r>
    </w:p>
    <w:p>
      <w:pPr>
        <w:spacing w:after="120"/>
        <w:jc w:val="both"/>
      </w:pPr>
      <w:r>
        <w:rPr>
          <w:rFonts w:ascii="Arial" w:cs="Arial" w:eastAsia="Arial" w:hAnsi="Arial"/>
          <w:sz w:val="24"/>
          <w:szCs w:val="24"/>
        </w:rPr>
        <w:t xml:space="preserve">- при рождении ребенка - в размере 7-кратного расчетного показателя;</w:t>
      </w:r>
    </w:p>
    <w:p>
      <w:pPr>
        <w:spacing w:after="120"/>
        <w:jc w:val="both"/>
      </w:pPr>
      <w:r>
        <w:rPr>
          <w:rFonts w:ascii="Arial" w:cs="Arial" w:eastAsia="Arial" w:hAnsi="Arial"/>
          <w:sz w:val="24"/>
          <w:szCs w:val="24"/>
        </w:rPr>
        <w:t xml:space="preserve">- на погребение умерших членов семьи, состоявших на их иждивении, - в размере 7-кратного расчетного показателя.</w:t>
      </w:r>
    </w:p>
    <w:p>
      <w:pPr>
        <w:spacing w:after="120"/>
        <w:jc w:val="both"/>
      </w:pPr>
      <w:r>
        <w:rPr>
          <w:rFonts w:ascii="Arial" w:cs="Arial" w:eastAsia="Arial" w:hAnsi="Arial"/>
          <w:sz w:val="24"/>
          <w:szCs w:val="24"/>
        </w:rPr>
        <w:t xml:space="preserve">Основанием для назначения и выплаты пособий являются:</w:t>
      </w:r>
    </w:p>
    <w:p>
      <w:pPr>
        <w:spacing w:after="120"/>
        <w:jc w:val="both"/>
      </w:pPr>
      <w:r>
        <w:rPr>
          <w:rFonts w:ascii="Arial" w:cs="Arial" w:eastAsia="Arial" w:hAnsi="Arial"/>
          <w:sz w:val="24"/>
          <w:szCs w:val="24"/>
        </w:rPr>
        <w:t xml:space="preserve">- при рождении ребенка - свидетельство о рождении ребенка (или справка, подтверждающая факт рождения ребенка, выданная органами ЗАГСа);</w:t>
      </w:r>
    </w:p>
    <w:p>
      <w:pPr>
        <w:spacing w:after="120"/>
        <w:jc w:val="both"/>
      </w:pPr>
      <w:r>
        <w:rPr>
          <w:rFonts w:ascii="Arial" w:cs="Arial" w:eastAsia="Arial" w:hAnsi="Arial"/>
          <w:sz w:val="24"/>
          <w:szCs w:val="24"/>
        </w:rPr>
        <w:t xml:space="preserve">- на погребение умерших членов семей - справка о смерти (форма N 8), выданная органами ЗАГСа.</w:t>
      </w:r>
    </w:p>
    <w:p>
      <w:pPr>
        <w:spacing w:after="120"/>
        <w:jc w:val="both"/>
      </w:pPr>
      <w:r>
        <w:rPr>
          <w:rFonts w:ascii="Arial" w:cs="Arial" w:eastAsia="Arial" w:hAnsi="Arial"/>
          <w:sz w:val="24"/>
          <w:szCs w:val="24"/>
        </w:rPr>
        <w:t xml:space="preserve">Пособия назначаются и выплачиваются, если обращение за ним последовало не позднее 6 месяцев со дня рождения ребенка или наступления смерти члена семьи.</w:t>
      </w:r>
    </w:p>
    <w:p>
      <w:pPr>
        <w:spacing w:after="120"/>
        <w:jc w:val="both"/>
      </w:pPr>
      <w:r>
        <w:rPr>
          <w:rFonts w:ascii="Arial" w:cs="Arial" w:eastAsia="Arial" w:hAnsi="Arial"/>
          <w:sz w:val="24"/>
          <w:szCs w:val="24"/>
        </w:rPr>
        <w:t xml:space="preserve">Исковая давность выплаты пособий устанавливается в соответствии со сроками, предусмотренными законодательством Кыргызской Республики.</w:t>
      </w:r>
    </w:p>
    <w:p>
      <w:pPr>
        <w:spacing w:after="120"/>
        <w:jc w:val="both"/>
      </w:pPr>
      <w:r>
        <w:rPr>
          <w:rFonts w:ascii="Arial" w:cs="Arial" w:eastAsia="Arial" w:hAnsi="Arial"/>
          <w:sz w:val="24"/>
          <w:szCs w:val="24"/>
        </w:rPr>
        <w:t xml:space="preserve">В случае смерти пенсионера из числа военнослужащих, прокуроров и следователей органов прокуратуры, лиц рядового и начальствующего состава уполномоченного государственного органа, ведающего вопросами внутренних дел, органов финансовой полиции, службы специальной связи, уголовно-исполнительной системы, органа по контролю наркотиков выплачивать членам семьи умершего либо другим лицам, производившим его похороны, пособие на погребение в размере, установленном законодательством Кыргызской Республики.</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huy7szgpgrgnr4yfxemke">
        <w:r>
          <w:rPr>
            <w:rFonts w:ascii="Arial" w:cs="Arial" w:eastAsia="Arial" w:hAnsi="Arial"/>
            <w:color w:val="1D4ED8"/>
            <w:sz w:val="24"/>
            <w:szCs w:val="24"/>
            <w:u w:val="single"/>
          </w:rPr>
          <w:t xml:space="preserve">12 июня 2006 года № 421</w:t>
        </w:r>
      </w:hyperlink>
      <w:r>
        <w:rPr>
          <w:rFonts w:ascii="Arial" w:cs="Arial" w:eastAsia="Arial" w:hAnsi="Arial"/>
          <w:sz w:val="24"/>
          <w:szCs w:val="24"/>
        </w:rPr>
        <w:t xml:space="preserve">, </w:t>
      </w:r>
      <w:hyperlink w:history="1" r:id="rId4nutt4vedpcokljdl9ogb">
        <w:r>
          <w:rPr>
            <w:rFonts w:ascii="Arial" w:cs="Arial" w:eastAsia="Arial" w:hAnsi="Arial"/>
            <w:color w:val="1D4ED8"/>
            <w:sz w:val="24"/>
            <w:szCs w:val="24"/>
            <w:u w:val="single"/>
          </w:rPr>
          <w:t xml:space="preserve">30 июня 2016 года № 369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Семьям умерших пенсионеров из числа высших и старших офицеров, прокуроров и следователей органов прокуратуры, лиц высшего и старшего начальствующего состава уполномоченного государственного органа, ведающего вопросами внутренних дел, органов финансовой полиции, службы специальной связи, уголовно-исполнительной системы, органа по контролю наркотиков, уволенных со службы по возрасту или болезни с выслугой 25 лет и более, независимо от назначения пенсии по случаю потери кормильца выплачивать единовременное пособие: жене в размере трехмесячной пенсии кормильца и на каждого нетрудоспособного члена семьи пенсионера - месячной пенсии кормильца, получаемой им ко дню смерти, если эти семьи не имеют права на получение в более высоком размере страховых сумм и единовременных пособий, установленных законодательством для семей умерших военнослужащих, лиц рядового и начальствующего состава.</w:t>
      </w:r>
    </w:p>
    <w:p>
      <w:pPr>
        <w:spacing w:after="120"/>
        <w:jc w:val="both"/>
      </w:pPr>
      <w:r>
        <w:rPr>
          <w:rFonts w:ascii="Arial" w:cs="Arial" w:eastAsia="Arial" w:hAnsi="Arial"/>
          <w:sz w:val="24"/>
          <w:szCs w:val="24"/>
        </w:rPr>
        <w:t xml:space="preserve">При определении размера единовременного пособия, предусмотренного настоящим пунктом, в число членов семьи, имеющих право на пособие, включаются: жена независимо от возраста и трудоспособности; дети, не достигшие 18 лет и старше этого возраста, если они стали инвалидами до достижения 18 лет, либо являвшиеся на день смерти кормильца учащимися очных образовательных учреждений и не достигшие 23-летнего возраста; состоявшие на иждивении умершего; родители, достигшие общеустановленного пенсионного возраста, либо являющиеся инвалидами.</w:t>
      </w:r>
    </w:p>
    <w:p>
      <w:pPr>
        <w:spacing w:after="120"/>
        <w:jc w:val="both"/>
      </w:pPr>
      <w:r>
        <w:rPr>
          <w:rFonts w:ascii="Arial" w:cs="Arial" w:eastAsia="Arial" w:hAnsi="Arial"/>
          <w:sz w:val="24"/>
          <w:szCs w:val="24"/>
        </w:rPr>
        <w:t xml:space="preserve"> (В редакции постановлений Правительства КР от </w:t>
      </w:r>
      <w:hyperlink w:history="1" r:id="rIdmvewkjivzgsmsbyxl2fer">
        <w:r>
          <w:rPr>
            <w:rFonts w:ascii="Arial" w:cs="Arial" w:eastAsia="Arial" w:hAnsi="Arial"/>
            <w:color w:val="1D4ED8"/>
            <w:sz w:val="24"/>
            <w:szCs w:val="24"/>
            <w:u w:val="single"/>
          </w:rPr>
          <w:t xml:space="preserve">12 июня 2006 года № 421</w:t>
        </w:r>
      </w:hyperlink>
      <w:r>
        <w:rPr>
          <w:rFonts w:ascii="Arial" w:cs="Arial" w:eastAsia="Arial" w:hAnsi="Arial"/>
          <w:sz w:val="24"/>
          <w:szCs w:val="24"/>
        </w:rPr>
        <w:t xml:space="preserve">, </w:t>
      </w:r>
      <w:hyperlink w:history="1" r:id="rIdjbsokf-oleemrsl4bqrqy">
        <w:r>
          <w:rPr>
            <w:rFonts w:ascii="Arial" w:cs="Arial" w:eastAsia="Arial" w:hAnsi="Arial"/>
            <w:color w:val="1D4ED8"/>
            <w:sz w:val="24"/>
            <w:szCs w:val="24"/>
            <w:u w:val="single"/>
          </w:rPr>
          <w:t xml:space="preserve">30 июня 2016 года № 369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Женам умерших пенсионеров из числа военнослужащих, прокуроров и следователей органов прокуратуры, лиц начальствующего и рядового состава уполномоченного государственного органа, ведающего вопросами внутренних дел, уголовно-исполнительной системы, органа по контролю наркотиков, не получающим пенсии по случаю потери кормильца (на себя или на детей), выплачивать единовременное пособие в размере месячной пенсии кормильца, получаемой им ко дню смерти, если они не имеют права на получение в более высоком размере страховых сумм и единовременных пособий, установленных законодательством для семей умерших военнослужащих, лиц рядового и начальствующего состава.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ftxrvrafwvd30mcnbb0z1">
        <w:r>
          <w:rPr>
            <w:rFonts w:ascii="Arial" w:cs="Arial" w:eastAsia="Arial" w:hAnsi="Arial"/>
            <w:i/>
            <w:iCs/>
            <w:color w:val="1D4ED8"/>
            <w:sz w:val="24"/>
            <w:szCs w:val="24"/>
            <w:u w:val="single"/>
          </w:rPr>
          <w:t xml:space="preserve">30 июня 2016 года № 369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 Пособия, предусмотренные пунктом 15 настоящего Положения, подлежат выплате за счет средств уполномоченного государственного органа, ведающего вопросами обороны Кыргызской Республики, уполномоченного государственного органа, ведающего вопросами внутренних дел Кыргызской Республики, уполномоченного государственного органа финансовой полиции, службы специальной связи уполномоченного государственного органа в сфере транспорта и коммуникаций, органа уголовно-исполнительной системы Кыргызской Республики, уполномоченного государственного органа по контролю наркотиков, уполномоченного государственного органа в сфере охраны Государственной границы, уполномоченного государственного органа в сфере профилактики и тушения пожаров, уполномоченного государственного органа национальной безопасности (за исключением предусмотренных абзацем 2 настоящего пункта), а пособия, предусмотренные пунктом 16 настоящего Положения за счет средств, выделяемых по государственному бюджету Кыргызской Республики на пенсионное обеспечение военнослужащих, лиц начальствующего и рядового состава уполномоченного государственного органа, ведающего вопросами внутренних дел, уголовно-исполнительной системы, органа по контролю наркотиков и их семей.</w:t>
      </w:r>
    </w:p>
    <w:p>
      <w:pPr>
        <w:spacing w:after="120"/>
        <w:jc w:val="both"/>
      </w:pPr>
      <w:r>
        <w:rPr>
          <w:rFonts w:ascii="Arial" w:cs="Arial" w:eastAsia="Arial" w:hAnsi="Arial"/>
          <w:sz w:val="24"/>
          <w:szCs w:val="24"/>
        </w:rPr>
        <w:t xml:space="preserve">Лицам офицерского состава и лицам среднего, старшего и высшего начальствующего состава уполномоченного государственного органа, ведающего вопросами внутренних дел, органов финансовой полиции, службы специальной связи, уголовно-исполнительной системы, уполномоченного государственного органа в сфере профилактики и тушения пожаров, органа по контролю наркотиков, работавшим непосредственно перед увольнением в запас или в отставку в соответствующих министерствах, госкомитетах, административных ведомствах, предприятиях, учреждениях и организациях с оставлением на действительной военной службе или в кадрах уполномоченного государственного органа, ведающего вопросами внутренних дел Кыргызской Республики, единовременное и выходное пособия, предусмотренные пунктом 15 настоящего Положения, подлежат выплате за счет средств министерств, госкомитетов, административных ведомств, предприятий, учреждений и организаций, в которых они работали. В таком же порядке относятся расходы по выплате этих пособий военнослужащим других воинских формирований, не финансируемых через уполномоченный государственный орган, ведающий вопросами обороны Кыргызской Республики, уполномоченный государственный орган, ведающий вопросами внутренних дел Кыргызской Республики, орган уголовно-исполнительной системы Кыргызской Республики, уполномоченный государственный орган, ведающий вопросами чрезвычайных ситуаций Кыргызской Республики, уполномоченный государственный орган по контролю наркотиков или уполномоченный государственный орган национальной безопасности.</w:t>
      </w:r>
    </w:p>
    <w:p>
      <w:pPr>
        <w:spacing w:after="120"/>
        <w:jc w:val="both"/>
      </w:pPr>
      <w:r>
        <w:rPr>
          <w:rFonts w:ascii="Arial" w:cs="Arial" w:eastAsia="Arial" w:hAnsi="Arial"/>
          <w:sz w:val="24"/>
          <w:szCs w:val="24"/>
        </w:rPr>
        <w:t xml:space="preserve">     (В редакции постановлений Правительства КР от </w:t>
      </w:r>
      <w:hyperlink w:history="1" r:id="rIdnn_pfbqvo3aj8pkrsuvqj">
        <w:r>
          <w:rPr>
            <w:rFonts w:ascii="Arial" w:cs="Arial" w:eastAsia="Arial" w:hAnsi="Arial"/>
            <w:color w:val="1D4ED8"/>
            <w:sz w:val="24"/>
            <w:szCs w:val="24"/>
            <w:u w:val="single"/>
          </w:rPr>
          <w:t xml:space="preserve">11 марта 2003 года № 113</w:t>
        </w:r>
      </w:hyperlink>
      <w:r>
        <w:rPr>
          <w:rFonts w:ascii="Arial" w:cs="Arial" w:eastAsia="Arial" w:hAnsi="Arial"/>
          <w:sz w:val="24"/>
          <w:szCs w:val="24"/>
        </w:rPr>
        <w:t xml:space="preserve">, </w:t>
      </w:r>
      <w:hyperlink w:history="1" r:id="rIdzx6vvmfxo7bzb_jzx9yga">
        <w:r>
          <w:rPr>
            <w:rFonts w:ascii="Arial" w:cs="Arial" w:eastAsia="Arial" w:hAnsi="Arial"/>
            <w:color w:val="1D4ED8"/>
            <w:sz w:val="24"/>
            <w:szCs w:val="24"/>
            <w:u w:val="single"/>
          </w:rPr>
          <w:t xml:space="preserve">19 августа 2003 года № 530</w:t>
        </w:r>
      </w:hyperlink>
      <w:r>
        <w:rPr>
          <w:rFonts w:ascii="Arial" w:cs="Arial" w:eastAsia="Arial" w:hAnsi="Arial"/>
          <w:sz w:val="24"/>
          <w:szCs w:val="24"/>
        </w:rPr>
        <w:t xml:space="preserve">, </w:t>
      </w:r>
      <w:hyperlink w:history="1" r:id="rIdzrij369wftku3q_tvy0ts">
        <w:r>
          <w:rPr>
            <w:rFonts w:ascii="Arial" w:cs="Arial" w:eastAsia="Arial" w:hAnsi="Arial"/>
            <w:color w:val="1D4ED8"/>
            <w:sz w:val="24"/>
            <w:szCs w:val="24"/>
            <w:u w:val="single"/>
          </w:rPr>
          <w:t xml:space="preserve">16 июля 2005 года № 296</w:t>
        </w:r>
      </w:hyperlink>
      <w:r>
        <w:rPr>
          <w:rFonts w:ascii="Arial" w:cs="Arial" w:eastAsia="Arial" w:hAnsi="Arial"/>
          <w:sz w:val="24"/>
          <w:szCs w:val="24"/>
        </w:rPr>
        <w:t xml:space="preserve">, </w:t>
      </w:r>
      <w:hyperlink w:history="1" r:id="rIdq6uh6awrjganou6y47fny">
        <w:r>
          <w:rPr>
            <w:rFonts w:ascii="Arial" w:cs="Arial" w:eastAsia="Arial" w:hAnsi="Arial"/>
            <w:color w:val="1D4ED8"/>
            <w:sz w:val="24"/>
            <w:szCs w:val="24"/>
            <w:u w:val="single"/>
          </w:rPr>
          <w:t xml:space="preserve">29 сентября 2005 года № 460</w:t>
        </w:r>
      </w:hyperlink>
      <w:r>
        <w:rPr>
          <w:rFonts w:ascii="Arial" w:cs="Arial" w:eastAsia="Arial" w:hAnsi="Arial"/>
          <w:sz w:val="24"/>
          <w:szCs w:val="24"/>
        </w:rPr>
        <w:t xml:space="preserve">, </w:t>
      </w:r>
      <w:hyperlink w:history="1" r:id="rId7hb3fjh52c9br1lznfj3y">
        <w:r>
          <w:rPr>
            <w:rFonts w:ascii="Arial" w:cs="Arial" w:eastAsia="Arial" w:hAnsi="Arial"/>
            <w:color w:val="1D4ED8"/>
            <w:sz w:val="24"/>
            <w:szCs w:val="24"/>
            <w:u w:val="single"/>
          </w:rPr>
          <w:t xml:space="preserve">9 декабря 2005 года № 568</w:t>
        </w:r>
      </w:hyperlink>
      <w:r>
        <w:rPr>
          <w:rFonts w:ascii="Arial" w:cs="Arial" w:eastAsia="Arial" w:hAnsi="Arial"/>
          <w:sz w:val="24"/>
          <w:szCs w:val="24"/>
        </w:rPr>
        <w:t xml:space="preserve">, </w:t>
      </w:r>
      <w:hyperlink w:history="1" r:id="rIdbqzg8uu8cnusfo0xmqai4">
        <w:r>
          <w:rPr>
            <w:rFonts w:ascii="Arial" w:cs="Arial" w:eastAsia="Arial" w:hAnsi="Arial"/>
            <w:color w:val="1D4ED8"/>
            <w:sz w:val="24"/>
            <w:szCs w:val="24"/>
            <w:u w:val="single"/>
          </w:rPr>
          <w:t xml:space="preserve">21 декабря 2005 года № 599</w:t>
        </w:r>
      </w:hyperlink>
      <w:r>
        <w:rPr>
          <w:rFonts w:ascii="Arial" w:cs="Arial" w:eastAsia="Arial" w:hAnsi="Arial"/>
          <w:sz w:val="24"/>
          <w:szCs w:val="24"/>
        </w:rPr>
        <w:t xml:space="preserve">, </w:t>
      </w:r>
      <w:hyperlink w:history="1" r:id="rIduqaoni2hc75mvdhfqfu8d">
        <w:r>
          <w:rPr>
            <w:rFonts w:ascii="Arial" w:cs="Arial" w:eastAsia="Arial" w:hAnsi="Arial"/>
            <w:color w:val="1D4ED8"/>
            <w:sz w:val="24"/>
            <w:szCs w:val="24"/>
            <w:u w:val="single"/>
          </w:rPr>
          <w:t xml:space="preserve">20 января 2006 года № 32</w:t>
        </w:r>
      </w:hyperlink>
      <w:r>
        <w:rPr>
          <w:rFonts w:ascii="Arial" w:cs="Arial" w:eastAsia="Arial" w:hAnsi="Arial"/>
          <w:sz w:val="24"/>
          <w:szCs w:val="24"/>
        </w:rPr>
        <w:t xml:space="preserve">, </w:t>
      </w:r>
      <w:hyperlink w:history="1" r:id="rIdsdeoyrw_kuao7ur1nzgpa">
        <w:r>
          <w:rPr>
            <w:rFonts w:ascii="Arial" w:cs="Arial" w:eastAsia="Arial" w:hAnsi="Arial"/>
            <w:color w:val="1D4ED8"/>
            <w:sz w:val="24"/>
            <w:szCs w:val="24"/>
            <w:u w:val="single"/>
          </w:rPr>
          <w:t xml:space="preserve">3 апреля 2006 года № 219</w:t>
        </w:r>
      </w:hyperlink>
      <w:r>
        <w:rPr>
          <w:rFonts w:ascii="Arial" w:cs="Arial" w:eastAsia="Arial" w:hAnsi="Arial"/>
          <w:sz w:val="24"/>
          <w:szCs w:val="24"/>
        </w:rPr>
        <w:t xml:space="preserve">, </w:t>
      </w:r>
      <w:hyperlink w:history="1" r:id="rId6zshr2sr1bgxfn7atof3q">
        <w:r>
          <w:rPr>
            <w:rFonts w:ascii="Arial" w:cs="Arial" w:eastAsia="Arial" w:hAnsi="Arial"/>
            <w:color w:val="1D4ED8"/>
            <w:sz w:val="24"/>
            <w:szCs w:val="24"/>
            <w:u w:val="single"/>
          </w:rPr>
          <w:t xml:space="preserve">12 июня 2006 года № 421</w:t>
        </w:r>
      </w:hyperlink>
      <w:r>
        <w:rPr>
          <w:rFonts w:ascii="Arial" w:cs="Arial" w:eastAsia="Arial" w:hAnsi="Arial"/>
          <w:sz w:val="24"/>
          <w:szCs w:val="24"/>
        </w:rPr>
        <w:t xml:space="preserve">, </w:t>
      </w:r>
      <w:hyperlink w:history="1" r:id="rIdenn35scqva4mqith1w3v_">
        <w:r>
          <w:rPr>
            <w:rFonts w:ascii="Arial" w:cs="Arial" w:eastAsia="Arial" w:hAnsi="Arial"/>
            <w:color w:val="1D4ED8"/>
            <w:sz w:val="24"/>
            <w:szCs w:val="24"/>
            <w:u w:val="single"/>
          </w:rPr>
          <w:t xml:space="preserve">2 августа 2006 года № 553</w:t>
        </w:r>
      </w:hyperlink>
      <w:r>
        <w:rPr>
          <w:rFonts w:ascii="Arial" w:cs="Arial" w:eastAsia="Arial" w:hAnsi="Arial"/>
          <w:sz w:val="24"/>
          <w:szCs w:val="24"/>
        </w:rPr>
        <w:t xml:space="preserve">, </w:t>
      </w:r>
      <w:hyperlink w:history="1" r:id="rId9syuavlzefaeptzno8cis">
        <w:r>
          <w:rPr>
            <w:rFonts w:ascii="Arial" w:cs="Arial" w:eastAsia="Arial" w:hAnsi="Arial"/>
            <w:color w:val="1D4ED8"/>
            <w:sz w:val="24"/>
            <w:szCs w:val="24"/>
            <w:u w:val="single"/>
          </w:rPr>
          <w:t xml:space="preserve">28 января 2010 года № 40</w:t>
        </w:r>
      </w:hyperlink>
      <w:r>
        <w:rPr>
          <w:rFonts w:ascii="Arial" w:cs="Arial" w:eastAsia="Arial" w:hAnsi="Arial"/>
          <w:sz w:val="24"/>
          <w:szCs w:val="24"/>
        </w:rPr>
        <w:t xml:space="preserve">, </w:t>
      </w:r>
      <w:hyperlink w:history="1" r:id="rId-kdxj0bktzmz9scxxo4yz">
        <w:r>
          <w:rPr>
            <w:rFonts w:ascii="Arial" w:cs="Arial" w:eastAsia="Arial" w:hAnsi="Arial"/>
            <w:color w:val="1D4ED8"/>
            <w:sz w:val="24"/>
            <w:szCs w:val="24"/>
            <w:u w:val="single"/>
          </w:rPr>
          <w:t xml:space="preserve">4 ноября 2011 года № 700, 23 марта 2015 года № 136,</w:t>
        </w:r>
        <w:r>
          <w:rPr>
            <w:rFonts w:ascii="Arial" w:cs="Arial" w:eastAsia="Arial" w:hAnsi="Arial"/>
            <w:i/>
            <w:iCs/>
            <w:color w:val="1D4ED8"/>
            <w:sz w:val="24"/>
            <w:szCs w:val="24"/>
            <w:u w:val="single"/>
          </w:rPr>
          <w:t xml:space="preserve"> 30 июня 2016 года № 369</w:t>
        </w:r>
        <w:r>
          <w:rPr>
            <w:rFonts w:ascii="Arial" w:cs="Arial" w:eastAsia="Arial" w:hAnsi="Arial"/>
            <w:color w:val="1D4ED8"/>
            <w:sz w:val="24"/>
            <w:szCs w:val="24"/>
            <w:u w:val="single"/>
          </w:rPr>
          <w:t xml:space="preserve">)</w:t>
        </w:r>
      </w:hyperlink>
    </w:p>
    <w:p>
      <w:pPr>
        <w:spacing w:after="120"/>
        <w:jc w:val="both"/>
      </w:pPr>
      <w:r>
        <w:rPr>
          <w:rFonts w:ascii="Arial" w:cs="Arial" w:eastAsia="Arial" w:hAnsi="Arial"/>
          <w:sz w:val="24"/>
          <w:szCs w:val="24"/>
        </w:rPr>
        <w:t xml:space="preserve">20. Установить, что пенсионное обеспечение лиц офицерского состава, прапорщиков, мичманов и военнослужащих сверхсрочной службы, прокуроров и следователей органов прокуратуры, лиц начальствующего и рядового состава уполномоченного государственного органа, ведающего вопросами внутренних дел, уголовно-исполнительной системы, органа по контролю наркотиков и их семей в зависимости от последнего места службы этих военнослужащих, лиц начальствующего и рядового состава осуществляется:</w:t>
      </w:r>
    </w:p>
    <w:p>
      <w:pPr>
        <w:spacing w:after="120"/>
        <w:jc w:val="both"/>
      </w:pPr>
      <w:r>
        <w:rPr>
          <w:rFonts w:ascii="Arial" w:cs="Arial" w:eastAsia="Arial" w:hAnsi="Arial"/>
          <w:sz w:val="24"/>
          <w:szCs w:val="24"/>
        </w:rPr>
        <w:t xml:space="preserve">уполномоченным государственным органом, ведающим вопросами обороны Кыргызской Республики в отношении военнослужащих воинских формирований, подведомственных указанному государственному органу, Национальной гвардии Кыргызской Республики, органов военной прокуратуры и суда, а также семей этих военнослужащих;</w:t>
      </w:r>
    </w:p>
    <w:p>
      <w:pPr>
        <w:spacing w:after="120"/>
        <w:jc w:val="both"/>
      </w:pPr>
      <w:r>
        <w:rPr>
          <w:rFonts w:ascii="Arial" w:cs="Arial" w:eastAsia="Arial" w:hAnsi="Arial"/>
          <w:sz w:val="24"/>
          <w:szCs w:val="24"/>
        </w:rPr>
        <w:t xml:space="preserve">уполномоченным государственным органом, ведающим вопросами внутренних дел Кыргызской Республики в отношении лиц начальствующего и рядового состава уполномоченного государственного органа, ведающего вопросами внутренних дел и их семей;</w:t>
      </w:r>
    </w:p>
    <w:p>
      <w:pPr>
        <w:spacing w:after="120"/>
        <w:jc w:val="both"/>
      </w:pPr>
      <w:r>
        <w:rPr>
          <w:rFonts w:ascii="Arial" w:cs="Arial" w:eastAsia="Arial" w:hAnsi="Arial"/>
          <w:sz w:val="24"/>
          <w:szCs w:val="24"/>
        </w:rPr>
        <w:t xml:space="preserve">уполномоченным государственным органом национальной безопасности в отношении военнослужащих уполномоченного государственного органа, ведающего вопросами национальной безопасности, подведомственных указанному государственному органу воинских формирований, а также семей этих военнослужащих;</w:t>
      </w:r>
    </w:p>
    <w:p>
      <w:pPr>
        <w:spacing w:after="120"/>
        <w:jc w:val="both"/>
      </w:pPr>
      <w:r>
        <w:rPr>
          <w:rFonts w:ascii="Arial" w:cs="Arial" w:eastAsia="Arial" w:hAnsi="Arial"/>
          <w:sz w:val="24"/>
          <w:szCs w:val="24"/>
        </w:rPr>
        <w:t xml:space="preserve">уполномоченным государственным органом национальной безопасности в отношении военнослужащих Управления и их семей;</w:t>
      </w:r>
    </w:p>
    <w:p>
      <w:pPr>
        <w:spacing w:after="120"/>
        <w:jc w:val="both"/>
      </w:pPr>
      <w:r>
        <w:rPr>
          <w:rFonts w:ascii="Arial" w:cs="Arial" w:eastAsia="Arial" w:hAnsi="Arial"/>
          <w:sz w:val="24"/>
          <w:szCs w:val="24"/>
        </w:rPr>
        <w:t xml:space="preserve">органом уголовно-исполнительной системы Кыргызской Республики в отношении лиц начальствующего и рядового состава органов и учреждений уголовно-исполнительной системы, военнослужащих и членов их семей;</w:t>
      </w:r>
    </w:p>
    <w:p>
      <w:pPr>
        <w:spacing w:after="120"/>
        <w:jc w:val="both"/>
      </w:pPr>
      <w:r>
        <w:rPr>
          <w:rFonts w:ascii="Arial" w:cs="Arial" w:eastAsia="Arial" w:hAnsi="Arial"/>
          <w:sz w:val="24"/>
          <w:szCs w:val="24"/>
        </w:rPr>
        <w:t xml:space="preserve">уполномоченным государственным органом финансовой полиции в отношении лиц начальствующего и рядового состава органов финансовой полиции и членов их семей;</w:t>
      </w:r>
    </w:p>
    <w:p>
      <w:pPr>
        <w:spacing w:after="120"/>
        <w:jc w:val="both"/>
      </w:pPr>
      <w:r>
        <w:rPr>
          <w:rFonts w:ascii="Arial" w:cs="Arial" w:eastAsia="Arial" w:hAnsi="Arial"/>
          <w:sz w:val="24"/>
          <w:szCs w:val="24"/>
        </w:rPr>
        <w:t xml:space="preserve">уполномоченным государственным органом в сфере охраны Государственной границы в отношении военнослужащих воинских формирований службы, а также семей этих военнослужащих;</w:t>
      </w:r>
    </w:p>
    <w:p>
      <w:pPr>
        <w:spacing w:after="120"/>
        <w:jc w:val="both"/>
      </w:pPr>
      <w:r>
        <w:rPr>
          <w:rFonts w:ascii="Arial" w:cs="Arial" w:eastAsia="Arial" w:hAnsi="Arial"/>
          <w:sz w:val="24"/>
          <w:szCs w:val="24"/>
        </w:rPr>
        <w:t xml:space="preserve">уполномоченным государственным органом в области гражданской защиты Кыргызской Республики в отношении военнослужащих уполномоченного государственного органа в области гражданской защиты Кыргызской Республики и членов их семей;</w:t>
      </w:r>
    </w:p>
    <w:p>
      <w:pPr>
        <w:spacing w:after="120"/>
        <w:jc w:val="both"/>
      </w:pPr>
      <w:r>
        <w:rPr>
          <w:rFonts w:ascii="Arial" w:cs="Arial" w:eastAsia="Arial" w:hAnsi="Arial"/>
          <w:sz w:val="24"/>
          <w:szCs w:val="24"/>
        </w:rPr>
        <w:t xml:space="preserve">уполномоченным государственным органом по контролю наркотиков в отношении лиц начальствующего и рядового состава органа по контролю наркотиков и членов их семей;</w:t>
      </w:r>
    </w:p>
    <w:p>
      <w:pPr>
        <w:spacing w:after="120"/>
        <w:jc w:val="both"/>
      </w:pPr>
      <w:r>
        <w:rPr>
          <w:rFonts w:ascii="Arial" w:cs="Arial" w:eastAsia="Arial" w:hAnsi="Arial"/>
          <w:sz w:val="24"/>
          <w:szCs w:val="24"/>
        </w:rPr>
        <w:t xml:space="preserve">службой специальной связи уполномоченного государственного органа в сфере транспорта и коммуникаций в отношении сотрудников службы специальной связи и членов их семей;</w:t>
      </w:r>
    </w:p>
    <w:p>
      <w:pPr>
        <w:spacing w:after="120"/>
        <w:jc w:val="both"/>
      </w:pPr>
      <w:r>
        <w:rPr>
          <w:rFonts w:ascii="Arial" w:cs="Arial" w:eastAsia="Arial" w:hAnsi="Arial"/>
          <w:sz w:val="24"/>
          <w:szCs w:val="24"/>
        </w:rPr>
        <w:t xml:space="preserve">Генеральной прокуратурой Кыргызской Республики в отношении прокуроров и следователей органов прокуратуры и членов их семей.</w:t>
      </w:r>
    </w:p>
    <w:p>
      <w:pPr>
        <w:spacing w:after="120"/>
        <w:jc w:val="left"/>
      </w:pPr>
      <w:r>
        <w:rPr>
          <w:rFonts w:ascii="Arial" w:cs="Arial" w:eastAsia="Arial" w:hAnsi="Arial"/>
          <w:sz w:val="24"/>
          <w:szCs w:val="24"/>
        </w:rPr>
        <w:t xml:space="preserve"> (В редакции постановлений Правительства КР от </w:t>
      </w:r>
      <w:hyperlink w:history="1" r:id="rIdvyhdcuwvk9duqodmgw1dl">
        <w:r>
          <w:rPr>
            <w:rFonts w:ascii="Arial" w:cs="Arial" w:eastAsia="Arial" w:hAnsi="Arial"/>
            <w:color w:val="1D4ED8"/>
            <w:sz w:val="24"/>
            <w:szCs w:val="24"/>
            <w:u w:val="single"/>
          </w:rPr>
          <w:t xml:space="preserve">16 января 2002 года № 27</w:t>
        </w:r>
      </w:hyperlink>
      <w:r>
        <w:rPr>
          <w:rFonts w:ascii="Arial" w:cs="Arial" w:eastAsia="Arial" w:hAnsi="Arial"/>
          <w:sz w:val="24"/>
          <w:szCs w:val="24"/>
        </w:rPr>
        <w:t xml:space="preserve">, </w:t>
      </w:r>
      <w:hyperlink w:history="1" r:id="rIdx9xyidrlovbdt7omy_rrk">
        <w:r>
          <w:rPr>
            <w:rFonts w:ascii="Arial" w:cs="Arial" w:eastAsia="Arial" w:hAnsi="Arial"/>
            <w:color w:val="1D4ED8"/>
            <w:sz w:val="24"/>
            <w:szCs w:val="24"/>
            <w:u w:val="single"/>
          </w:rPr>
          <w:t xml:space="preserve">11 марта 2003 года № 113</w:t>
        </w:r>
      </w:hyperlink>
      <w:r>
        <w:rPr>
          <w:rFonts w:ascii="Arial" w:cs="Arial" w:eastAsia="Arial" w:hAnsi="Arial"/>
          <w:sz w:val="24"/>
          <w:szCs w:val="24"/>
        </w:rPr>
        <w:t xml:space="preserve">, </w:t>
      </w:r>
      <w:hyperlink w:history="1" r:id="rIdc4ieswl_z0nybue7p2zhe">
        <w:r>
          <w:rPr>
            <w:rFonts w:ascii="Arial" w:cs="Arial" w:eastAsia="Arial" w:hAnsi="Arial"/>
            <w:color w:val="1D4ED8"/>
            <w:sz w:val="24"/>
            <w:szCs w:val="24"/>
            <w:u w:val="single"/>
          </w:rPr>
          <w:t xml:space="preserve">19 августа 2003 года № 530</w:t>
        </w:r>
      </w:hyperlink>
      <w:r>
        <w:rPr>
          <w:rFonts w:ascii="Arial" w:cs="Arial" w:eastAsia="Arial" w:hAnsi="Arial"/>
          <w:sz w:val="24"/>
          <w:szCs w:val="24"/>
        </w:rPr>
        <w:t xml:space="preserve">, </w:t>
      </w:r>
      <w:hyperlink w:history="1" r:id="rId6j49d2rmdwyabaggnbu0u">
        <w:r>
          <w:rPr>
            <w:rFonts w:ascii="Arial" w:cs="Arial" w:eastAsia="Arial" w:hAnsi="Arial"/>
            <w:color w:val="1D4ED8"/>
            <w:sz w:val="24"/>
            <w:szCs w:val="24"/>
            <w:u w:val="single"/>
          </w:rPr>
          <w:t xml:space="preserve">16 июля 2005 года № 296</w:t>
        </w:r>
      </w:hyperlink>
      <w:r>
        <w:rPr>
          <w:rFonts w:ascii="Arial" w:cs="Arial" w:eastAsia="Arial" w:hAnsi="Arial"/>
          <w:sz w:val="24"/>
          <w:szCs w:val="24"/>
        </w:rPr>
        <w:t xml:space="preserve">, </w:t>
      </w:r>
      <w:hyperlink w:history="1" r:id="rId8h0au7-ozot6gyjmsv8do">
        <w:r>
          <w:rPr>
            <w:rFonts w:ascii="Arial" w:cs="Arial" w:eastAsia="Arial" w:hAnsi="Arial"/>
            <w:color w:val="1D4ED8"/>
            <w:sz w:val="24"/>
            <w:szCs w:val="24"/>
            <w:u w:val="single"/>
          </w:rPr>
          <w:t xml:space="preserve">29 сентября 2005 года № 460</w:t>
        </w:r>
      </w:hyperlink>
      <w:r>
        <w:rPr>
          <w:rFonts w:ascii="Arial" w:cs="Arial" w:eastAsia="Arial" w:hAnsi="Arial"/>
          <w:sz w:val="24"/>
          <w:szCs w:val="24"/>
        </w:rPr>
        <w:t xml:space="preserve">, </w:t>
      </w:r>
      <w:hyperlink w:history="1" r:id="rIdqrvmrzqegabraqioah8re">
        <w:r>
          <w:rPr>
            <w:rFonts w:ascii="Arial" w:cs="Arial" w:eastAsia="Arial" w:hAnsi="Arial"/>
            <w:color w:val="1D4ED8"/>
            <w:sz w:val="24"/>
            <w:szCs w:val="24"/>
            <w:u w:val="single"/>
          </w:rPr>
          <w:t xml:space="preserve">9 декабря 2005 года № 568</w:t>
        </w:r>
      </w:hyperlink>
      <w:r>
        <w:rPr>
          <w:rFonts w:ascii="Arial" w:cs="Arial" w:eastAsia="Arial" w:hAnsi="Arial"/>
          <w:sz w:val="24"/>
          <w:szCs w:val="24"/>
        </w:rPr>
        <w:t xml:space="preserve">, </w:t>
      </w:r>
      <w:hyperlink w:history="1" r:id="rIdzdg9igsn8mx8wq-xwzwh0">
        <w:r>
          <w:rPr>
            <w:rFonts w:ascii="Arial" w:cs="Arial" w:eastAsia="Arial" w:hAnsi="Arial"/>
            <w:color w:val="1D4ED8"/>
            <w:sz w:val="24"/>
            <w:szCs w:val="24"/>
            <w:u w:val="single"/>
          </w:rPr>
          <w:t xml:space="preserve">21 декабря 2005 года № 599</w:t>
        </w:r>
      </w:hyperlink>
      <w:r>
        <w:rPr>
          <w:rFonts w:ascii="Arial" w:cs="Arial" w:eastAsia="Arial" w:hAnsi="Arial"/>
          <w:sz w:val="24"/>
          <w:szCs w:val="24"/>
        </w:rPr>
        <w:t xml:space="preserve">, </w:t>
      </w:r>
      <w:hyperlink w:history="1" r:id="rIdmnhw7kpc1i1pkvioufvew">
        <w:r>
          <w:rPr>
            <w:rFonts w:ascii="Arial" w:cs="Arial" w:eastAsia="Arial" w:hAnsi="Arial"/>
            <w:color w:val="1D4ED8"/>
            <w:sz w:val="24"/>
            <w:szCs w:val="24"/>
            <w:u w:val="single"/>
          </w:rPr>
          <w:t xml:space="preserve">20 января 2006 года № 32</w:t>
        </w:r>
      </w:hyperlink>
      <w:r>
        <w:rPr>
          <w:rFonts w:ascii="Arial" w:cs="Arial" w:eastAsia="Arial" w:hAnsi="Arial"/>
          <w:sz w:val="24"/>
          <w:szCs w:val="24"/>
        </w:rPr>
        <w:t xml:space="preserve">, </w:t>
      </w:r>
      <w:hyperlink w:history="1" r:id="rIdwnbu56obqjrha1lkyzktr">
        <w:r>
          <w:rPr>
            <w:rFonts w:ascii="Arial" w:cs="Arial" w:eastAsia="Arial" w:hAnsi="Arial"/>
            <w:color w:val="1D4ED8"/>
            <w:sz w:val="24"/>
            <w:szCs w:val="24"/>
            <w:u w:val="single"/>
          </w:rPr>
          <w:t xml:space="preserve">3 апреля 2006 года № 219</w:t>
        </w:r>
      </w:hyperlink>
      <w:r>
        <w:rPr>
          <w:rFonts w:ascii="Arial" w:cs="Arial" w:eastAsia="Arial" w:hAnsi="Arial"/>
          <w:sz w:val="24"/>
          <w:szCs w:val="24"/>
        </w:rPr>
        <w:t xml:space="preserve">, </w:t>
      </w:r>
      <w:hyperlink w:history="1" r:id="rIdwocuv8lh69_daltlptguc">
        <w:r>
          <w:rPr>
            <w:rFonts w:ascii="Arial" w:cs="Arial" w:eastAsia="Arial" w:hAnsi="Arial"/>
            <w:color w:val="1D4ED8"/>
            <w:sz w:val="24"/>
            <w:szCs w:val="24"/>
            <w:u w:val="single"/>
          </w:rPr>
          <w:t xml:space="preserve">2 августа 2006 года № 553</w:t>
        </w:r>
      </w:hyperlink>
      <w:r>
        <w:rPr>
          <w:rFonts w:ascii="Arial" w:cs="Arial" w:eastAsia="Arial" w:hAnsi="Arial"/>
          <w:sz w:val="24"/>
          <w:szCs w:val="24"/>
        </w:rPr>
        <w:t xml:space="preserve">, </w:t>
      </w:r>
      <w:hyperlink w:history="1" r:id="rIdxw_h4msrydf8xwe4osvwm">
        <w:r>
          <w:rPr>
            <w:rFonts w:ascii="Arial" w:cs="Arial" w:eastAsia="Arial" w:hAnsi="Arial"/>
            <w:color w:val="1D4ED8"/>
            <w:sz w:val="24"/>
            <w:szCs w:val="24"/>
            <w:u w:val="single"/>
          </w:rPr>
          <w:t xml:space="preserve">28 января 2010 года № 40, 4 ноября 2011 года № 700, 23 марта 2015 года № 136, 4 ноября 2011 года № 700, 23 марта 2015 года № 136, 30 июня 2016 года № 369, 15 августа 2016 года № 442, 6 сентября 2017 года № 547)</w:t>
        </w:r>
      </w:hyperlink>
    </w:p>
    <w:p>
      <w:pPr>
        <w:spacing w:after="120"/>
        <w:jc w:val="both"/>
      </w:pPr>
      <w:r>
        <w:rPr>
          <w:rFonts w:ascii="Arial" w:cs="Arial" w:eastAsia="Arial" w:hAnsi="Arial"/>
          <w:sz w:val="24"/>
          <w:szCs w:val="24"/>
        </w:rPr>
        <w:t xml:space="preserve">21. Установить, что военнослужащим, лицам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и членам их семей, приобретшим право на пенсию в связи с принятым </w:t>
      </w:r>
      <w:hyperlink w:history="1" r:id="rIdj9ps_ibkyfie2leyacgf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 пенсии назначаются не ранее чем со дня введения в действие этого Закона, то есть с 1 января 1994 года.</w:t>
      </w:r>
    </w:p>
    <w:p>
      <w:pPr>
        <w:spacing w:after="120"/>
        <w:jc w:val="both"/>
      </w:pPr>
      <w:r>
        <w:rPr>
          <w:rFonts w:ascii="Arial" w:cs="Arial" w:eastAsia="Arial" w:hAnsi="Arial"/>
          <w:sz w:val="24"/>
          <w:szCs w:val="24"/>
        </w:rPr>
        <w:t xml:space="preserve">22. </w:t>
      </w:r>
      <w:r>
        <w:rPr>
          <w:rFonts w:ascii="Arial" w:cs="Arial" w:eastAsia="Arial" w:hAnsi="Arial"/>
          <w:i/>
          <w:iCs/>
          <w:sz w:val="24"/>
          <w:szCs w:val="24"/>
        </w:rPr>
        <w:t xml:space="preserve">(Утратил силу в соответствии с </w:t>
      </w:r>
      <w:hyperlink w:history="1" r:id="rIdfutrfeeohpbcsqyazicm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июня 2016 года № 369)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ПЕРЕЧЕНЬ
 отдаленных местностей бывшего СССР, в которых служба военнослужащих, лиц рядового и начальствующего состава органов внутренних дел, органов финансовой полиции, службы специальной связи, уголовно-исполнительной системы, органа по контролю наркотиков засчитывается в выслугу лет для назначения пенсий на льготных условиях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1</w:t>
      </w:r>
    </w:p>
    <w:p>
      <w:pPr>
        <w:spacing w:after="120"/>
        <w:jc w:val="both"/>
      </w:pPr>
      <w:r>
        <w:rPr>
          <w:rFonts w:ascii="Arial" w:cs="Arial" w:eastAsia="Arial" w:hAnsi="Arial"/>
          <w:sz w:val="24"/>
          <w:szCs w:val="24"/>
        </w:rPr>
        <w:t xml:space="preserve">Отдаленные местности бывшего СССР, в которых служба засчитывается в выслугу лет на льготных условиях - один месяц службы за два месяца:</w:t>
      </w:r>
    </w:p>
    <w:p>
      <w:pPr>
        <w:spacing w:after="120"/>
        <w:jc w:val="both"/>
      </w:pPr>
      <w:r>
        <w:rPr>
          <w:rFonts w:ascii="Arial" w:cs="Arial" w:eastAsia="Arial" w:hAnsi="Arial"/>
          <w:sz w:val="24"/>
          <w:szCs w:val="24"/>
        </w:rPr>
        <w:t xml:space="preserve">на Курильских островах и островах Берингова моря - с 14 сентября 1945 года;</w:t>
      </w:r>
    </w:p>
    <w:p>
      <w:pPr>
        <w:spacing w:after="120"/>
        <w:jc w:val="both"/>
      </w:pPr>
      <w:r>
        <w:rPr>
          <w:rFonts w:ascii="Arial" w:cs="Arial" w:eastAsia="Arial" w:hAnsi="Arial"/>
          <w:sz w:val="24"/>
          <w:szCs w:val="24"/>
        </w:rPr>
        <w:t xml:space="preserve">на островах Охотского моря и острове Моржовец - с 25 июня 1949 года;</w:t>
      </w:r>
    </w:p>
    <w:p>
      <w:pPr>
        <w:spacing w:after="120"/>
        <w:jc w:val="both"/>
      </w:pPr>
      <w:r>
        <w:rPr>
          <w:rFonts w:ascii="Arial" w:cs="Arial" w:eastAsia="Arial" w:hAnsi="Arial"/>
          <w:sz w:val="24"/>
          <w:szCs w:val="24"/>
        </w:rPr>
        <w:t xml:space="preserve">на островах Северного Ледовитого океана - с 30 августа 1954 года;</w:t>
      </w:r>
    </w:p>
    <w:p>
      <w:pPr>
        <w:spacing w:after="120"/>
        <w:jc w:val="both"/>
      </w:pPr>
      <w:r>
        <w:rPr>
          <w:rFonts w:ascii="Arial" w:cs="Arial" w:eastAsia="Arial" w:hAnsi="Arial"/>
          <w:sz w:val="24"/>
          <w:szCs w:val="24"/>
        </w:rPr>
        <w:t xml:space="preserve">в Архангельской области в местностях Ненецкого автономного округа севернее Полярного круга - с 25 июня 1949 года;</w:t>
      </w:r>
    </w:p>
    <w:p>
      <w:pPr>
        <w:spacing w:after="120"/>
        <w:jc w:val="both"/>
      </w:pPr>
      <w:r>
        <w:rPr>
          <w:rFonts w:ascii="Arial" w:cs="Arial" w:eastAsia="Arial" w:hAnsi="Arial"/>
          <w:sz w:val="24"/>
          <w:szCs w:val="24"/>
        </w:rPr>
        <w:t xml:space="preserve">в бывшей Коми АССР - в местностях севернее Полярного круга - с 25 июня 1949 года;</w:t>
      </w:r>
    </w:p>
    <w:p>
      <w:pPr>
        <w:spacing w:after="120"/>
        <w:jc w:val="both"/>
      </w:pPr>
      <w:r>
        <w:rPr>
          <w:rFonts w:ascii="Arial" w:cs="Arial" w:eastAsia="Arial" w:hAnsi="Arial"/>
          <w:sz w:val="24"/>
          <w:szCs w:val="24"/>
        </w:rPr>
        <w:t xml:space="preserve">в Тюменской области - в местностях Ямало-Ненецкого автономного округа севернее Полярного круга; в городе Салехарде с территорией, находящейся в административном подчинении Салехардского городского Совета народных депутатов - с 25 июня 1949 года;</w:t>
      </w:r>
    </w:p>
    <w:p>
      <w:pPr>
        <w:spacing w:after="120"/>
        <w:jc w:val="both"/>
      </w:pPr>
      <w:r>
        <w:rPr>
          <w:rFonts w:ascii="Arial" w:cs="Arial" w:eastAsia="Arial" w:hAnsi="Arial"/>
          <w:sz w:val="24"/>
          <w:szCs w:val="24"/>
        </w:rPr>
        <w:t xml:space="preserve">в Красноярском крае - в Таймырском (Долгано-Ненецком) автономном округе; в местностях Эвенкийского автономного и Туруханского района севернее Полярного круга - с 25 июня 1949 года;</w:t>
      </w:r>
    </w:p>
    <w:p>
      <w:pPr>
        <w:spacing w:after="120"/>
        <w:jc w:val="both"/>
      </w:pPr>
      <w:r>
        <w:rPr>
          <w:rFonts w:ascii="Arial" w:cs="Arial" w:eastAsia="Arial" w:hAnsi="Arial"/>
          <w:sz w:val="24"/>
          <w:szCs w:val="24"/>
        </w:rPr>
        <w:t xml:space="preserve">в бывшей Якутской АССР - в местностях севернее Полярного круга - с 25 июня 1949 года;</w:t>
      </w:r>
    </w:p>
    <w:p>
      <w:pPr>
        <w:spacing w:after="120"/>
        <w:jc w:val="both"/>
      </w:pPr>
      <w:r>
        <w:rPr>
          <w:rFonts w:ascii="Arial" w:cs="Arial" w:eastAsia="Arial" w:hAnsi="Arial"/>
          <w:sz w:val="24"/>
          <w:szCs w:val="24"/>
        </w:rPr>
        <w:t xml:space="preserve">в Магаданской области - в Чукотском автономном округе и на территории Северо-Эвенского района, ранее входившей в состав Корякского автономного округа Камчатской области, - с 14 сентября 1945 года, а на остальной территории Магаданской области - с 25 июня 1949 года;</w:t>
      </w:r>
    </w:p>
    <w:p>
      <w:pPr>
        <w:spacing w:after="120"/>
        <w:jc w:val="both"/>
      </w:pPr>
      <w:r>
        <w:rPr>
          <w:rFonts w:ascii="Arial" w:cs="Arial" w:eastAsia="Arial" w:hAnsi="Arial"/>
          <w:sz w:val="24"/>
          <w:szCs w:val="24"/>
        </w:rPr>
        <w:t xml:space="preserve">в Камчатской области - с 14 сентября 1945 года;</w:t>
      </w:r>
    </w:p>
    <w:p>
      <w:pPr>
        <w:spacing w:after="120"/>
        <w:jc w:val="both"/>
      </w:pPr>
      <w:r>
        <w:rPr>
          <w:rFonts w:ascii="Arial" w:cs="Arial" w:eastAsia="Arial" w:hAnsi="Arial"/>
          <w:sz w:val="24"/>
          <w:szCs w:val="24"/>
        </w:rPr>
        <w:t xml:space="preserve">в Хабаровском крае - в Охотском, Аяно-Майском и Тугуро-Чумиканском районах - с 25 июня 1949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Отдаленные местности бывшего СССР, в которых служба засчитывается в выслугу лет на льготных условиях - один месяц службы за полтора месяца:</w:t>
      </w:r>
    </w:p>
    <w:p>
      <w:pPr>
        <w:spacing w:after="120"/>
        <w:jc w:val="both"/>
      </w:pPr>
      <w:r>
        <w:rPr>
          <w:rFonts w:ascii="Arial" w:cs="Arial" w:eastAsia="Arial" w:hAnsi="Arial"/>
          <w:sz w:val="24"/>
          <w:szCs w:val="24"/>
        </w:rPr>
        <w:t xml:space="preserve">в Мурманской области - с 25 июня 1949 года, а в городе Мурманске с 30 апреля 1951 года;</w:t>
      </w:r>
    </w:p>
    <w:p>
      <w:pPr>
        <w:spacing w:after="120"/>
        <w:jc w:val="both"/>
      </w:pPr>
      <w:r>
        <w:rPr>
          <w:rFonts w:ascii="Arial" w:cs="Arial" w:eastAsia="Arial" w:hAnsi="Arial"/>
          <w:sz w:val="24"/>
          <w:szCs w:val="24"/>
        </w:rPr>
        <w:t xml:space="preserve">в бывшей Карельской АССР - в Беломорском, Калевальском, Кемском, Костомукшском (1), Лоухском, Медвежьегорском, Муезерском, Сегежском и Суоярвском районах - с 1 января 1988 года;</w:t>
      </w:r>
    </w:p>
    <w:p>
      <w:pPr>
        <w:spacing w:after="120"/>
        <w:jc w:val="both"/>
      </w:pPr>
      <w:r>
        <w:rPr>
          <w:rFonts w:ascii="Arial" w:cs="Arial" w:eastAsia="Arial" w:hAnsi="Arial"/>
          <w:sz w:val="24"/>
          <w:szCs w:val="24"/>
        </w:rPr>
        <w:t xml:space="preserve">в Архангельской области - в Виноградовском, Лещуконском, Мезенском, Новодвинском (2), Пинежском, Онежском, Плесецком, Приморском, Соловецком (2) и Холмогорском районах, в городах Архангельске, Онеге, Северодвинске с территорией, находящейся в административном подчинении Северодвинского городского Совета народных депутатов, в местностях Ненецкого автономного округа южнее Полярного круга - с 1 января 1988 года;</w:t>
      </w:r>
    </w:p>
    <w:p>
      <w:pPr>
        <w:spacing w:after="120"/>
        <w:jc w:val="both"/>
      </w:pPr>
      <w:r>
        <w:rPr>
          <w:rFonts w:ascii="Arial" w:cs="Arial" w:eastAsia="Arial" w:hAnsi="Arial"/>
          <w:sz w:val="24"/>
          <w:szCs w:val="24"/>
        </w:rPr>
        <w:t xml:space="preserve">в бывшей Калмыцкой АССР - в Октябрьском районе - с 1 января 1988 года;</w:t>
      </w:r>
    </w:p>
    <w:p>
      <w:pPr>
        <w:spacing w:after="120"/>
        <w:jc w:val="both"/>
      </w:pPr>
      <w:r>
        <w:rPr>
          <w:rFonts w:ascii="Arial" w:cs="Arial" w:eastAsia="Arial" w:hAnsi="Arial"/>
          <w:sz w:val="24"/>
          <w:szCs w:val="24"/>
        </w:rPr>
        <w:t xml:space="preserve">в бывшей Коми АССР (кроме местностей, указанных в разделе 1 настоящего перечня) - с 1 января 1988 года;</w:t>
      </w:r>
    </w:p>
    <w:p>
      <w:pPr>
        <w:spacing w:after="120"/>
        <w:jc w:val="both"/>
      </w:pPr>
      <w:r>
        <w:rPr>
          <w:rFonts w:ascii="Arial" w:cs="Arial" w:eastAsia="Arial" w:hAnsi="Arial"/>
          <w:sz w:val="24"/>
          <w:szCs w:val="24"/>
        </w:rPr>
        <w:t xml:space="preserve">в Тюменской области - в Ямало-Ненецком автономном округе (кроме местностей, указанных в разделе 1 настоящего перечня) - с 7 августа 1969 года, а в Ханты-Мансийском автономном округе - с 1 января 1988 года;</w:t>
      </w:r>
    </w:p>
    <w:p>
      <w:pPr>
        <w:spacing w:after="120"/>
        <w:jc w:val="both"/>
      </w:pPr>
      <w:r>
        <w:rPr>
          <w:rFonts w:ascii="Arial" w:cs="Arial" w:eastAsia="Arial" w:hAnsi="Arial"/>
          <w:sz w:val="24"/>
          <w:szCs w:val="24"/>
        </w:rPr>
        <w:t xml:space="preserve">в Алтайском крае - в Онгудайском, Улаганском, Усть-Канском, Усть-Коксинском и Шебалинском районах бывшей Горно-Алтайской автономной области - с 1 января 1988 года;</w:t>
      </w:r>
    </w:p>
    <w:p>
      <w:pPr>
        <w:spacing w:after="120"/>
        <w:jc w:val="both"/>
      </w:pPr>
      <w:r>
        <w:rPr>
          <w:rFonts w:ascii="Arial" w:cs="Arial" w:eastAsia="Arial" w:hAnsi="Arial"/>
          <w:sz w:val="24"/>
          <w:szCs w:val="24"/>
        </w:rPr>
        <w:t xml:space="preserve">в Томской области - в Александровском, Бакчарском, Верхнекетском, Каргасокском, Колпашевском, Кривошеинском, Молчановском, Парабельском, Тугельдетском и Чаинском районах, в городах Колпашево и Стрежевой, в поселке Итатке Томского района - с 1 января 1988 года;</w:t>
      </w:r>
    </w:p>
    <w:p>
      <w:pPr>
        <w:spacing w:after="120"/>
        <w:jc w:val="both"/>
      </w:pPr>
      <w:r>
        <w:rPr>
          <w:rFonts w:ascii="Arial" w:cs="Arial" w:eastAsia="Arial" w:hAnsi="Arial"/>
          <w:sz w:val="24"/>
          <w:szCs w:val="24"/>
        </w:rPr>
        <w:t xml:space="preserve">в Красноярском крае - в местностях Эвенкийского автономного округа и Туруханского района, расположенных южнее Полярного круга, в Северо-Енисейском районе - с 7 августа 1969 года, а в Богучанском, Енисейском, Кежемском и Мотыгинском районах, в городах Енисейске и Лесосибирске с территорией, находящейся в административном подчинении Лесосибирского городского Совета народных депутатов, - с 1 января 1988 года;</w:t>
      </w:r>
    </w:p>
    <w:p>
      <w:pPr>
        <w:spacing w:after="120"/>
        <w:jc w:val="both"/>
      </w:pPr>
      <w:r>
        <w:rPr>
          <w:rFonts w:ascii="Arial" w:cs="Arial" w:eastAsia="Arial" w:hAnsi="Arial"/>
          <w:sz w:val="24"/>
          <w:szCs w:val="24"/>
        </w:rPr>
        <w:t xml:space="preserve">в бывшей Тувинской АССР - с 1 января 1988 года;</w:t>
      </w:r>
    </w:p>
    <w:p>
      <w:pPr>
        <w:spacing w:after="120"/>
        <w:jc w:val="both"/>
      </w:pPr>
      <w:r>
        <w:rPr>
          <w:rFonts w:ascii="Arial" w:cs="Arial" w:eastAsia="Arial" w:hAnsi="Arial"/>
          <w:sz w:val="24"/>
          <w:szCs w:val="24"/>
        </w:rPr>
        <w:t xml:space="preserve">в Иркутской области - в Катангском районе - с 7 августа 1969 года, а на остальной территории области - с 1 января 1985 года;</w:t>
      </w:r>
    </w:p>
    <w:p>
      <w:pPr>
        <w:spacing w:after="120"/>
        <w:jc w:val="both"/>
      </w:pPr>
      <w:r>
        <w:rPr>
          <w:rFonts w:ascii="Arial" w:cs="Arial" w:eastAsia="Arial" w:hAnsi="Arial"/>
          <w:sz w:val="24"/>
          <w:szCs w:val="24"/>
        </w:rPr>
        <w:t xml:space="preserve">в бывшей Якутской АССР (кроме местностей, указанных в разделе 1 настоящего перечня) - с 7 августа 1969 года;</w:t>
      </w:r>
    </w:p>
    <w:p>
      <w:pPr>
        <w:spacing w:after="120"/>
        <w:jc w:val="both"/>
      </w:pPr>
      <w:r>
        <w:rPr>
          <w:rFonts w:ascii="Arial" w:cs="Arial" w:eastAsia="Arial" w:hAnsi="Arial"/>
          <w:sz w:val="24"/>
          <w:szCs w:val="24"/>
        </w:rPr>
        <w:t xml:space="preserve">в бывшей Бурятской АССР, Читинской и Амурской областях - с 1 января 1985 года;</w:t>
      </w:r>
    </w:p>
    <w:p>
      <w:pPr>
        <w:spacing w:after="120"/>
        <w:jc w:val="both"/>
      </w:pPr>
      <w:r>
        <w:rPr>
          <w:rFonts w:ascii="Arial" w:cs="Arial" w:eastAsia="Arial" w:hAnsi="Arial"/>
          <w:sz w:val="24"/>
          <w:szCs w:val="24"/>
        </w:rPr>
        <w:t xml:space="preserve">в Приморском крае - на территории Тернейского района к северу от реки Самарги - с 25 июня 1949 года, а на остальной территории края - с 1 января 1985 года;</w:t>
      </w:r>
    </w:p>
    <w:p>
      <w:pPr>
        <w:spacing w:after="120"/>
        <w:jc w:val="both"/>
      </w:pPr>
      <w:r>
        <w:rPr>
          <w:rFonts w:ascii="Arial" w:cs="Arial" w:eastAsia="Arial" w:hAnsi="Arial"/>
          <w:sz w:val="24"/>
          <w:szCs w:val="24"/>
        </w:rPr>
        <w:t xml:space="preserve">в Хабаровском крае - в Ванинском, Николаевском, Советско-Гаванском и Ульчском районах, в городах Николаевске-на-Амуре и Советской Гавани с 25 июня 1949 года, а на остальной территории края - с 1 января 1985 года;</w:t>
      </w:r>
    </w:p>
    <w:p>
      <w:pPr>
        <w:spacing w:after="120"/>
        <w:jc w:val="both"/>
      </w:pPr>
      <w:r>
        <w:rPr>
          <w:rFonts w:ascii="Arial" w:cs="Arial" w:eastAsia="Arial" w:hAnsi="Arial"/>
          <w:sz w:val="24"/>
          <w:szCs w:val="24"/>
        </w:rPr>
        <w:t xml:space="preserve">в Сахалинской области - на острове Сахалин - с 14 сентября 1945 года, а на острове Монерон - с 1 ноября 1980 года;</w:t>
      </w:r>
    </w:p>
    <w:p>
      <w:pPr>
        <w:spacing w:after="120"/>
        <w:jc w:val="both"/>
      </w:pPr>
      <w:r>
        <w:rPr>
          <w:rFonts w:ascii="Arial" w:cs="Arial" w:eastAsia="Arial" w:hAnsi="Arial"/>
          <w:sz w:val="24"/>
          <w:szCs w:val="24"/>
        </w:rPr>
        <w:t xml:space="preserve">в бывшей Абхазской АССР - в поселке Абанагдаре Гульрипшского района - с 1 января 1988 года;</w:t>
      </w:r>
    </w:p>
    <w:p>
      <w:pPr>
        <w:spacing w:after="120"/>
        <w:jc w:val="both"/>
      </w:pPr>
      <w:r>
        <w:rPr>
          <w:rFonts w:ascii="Arial" w:cs="Arial" w:eastAsia="Arial" w:hAnsi="Arial"/>
          <w:sz w:val="24"/>
          <w:szCs w:val="24"/>
        </w:rPr>
        <w:t xml:space="preserve">в бывшей Азербайджанской ССР - в бывшей Нахичеванской АССР; поселках Гюздеке, Перекишкюле и Ситалчае Апшеронского района, городе Астаре и поселке Тангеруде Астаринского района, городе Пришибе Джалилабадского района, поселке Хандыке Кубатлинского района, городе Кюрдамире Кюрдамирского района, городе Масаллы, поселке Кызылагадзе Масаллинского района, поселке Банке Нефтечалинского района, городе Физули Физулинского района - с 1 января 1988 года;</w:t>
      </w:r>
    </w:p>
    <w:p>
      <w:pPr>
        <w:spacing w:after="120"/>
        <w:jc w:val="both"/>
      </w:pPr>
      <w:r>
        <w:rPr>
          <w:rFonts w:ascii="Arial" w:cs="Arial" w:eastAsia="Arial" w:hAnsi="Arial"/>
          <w:sz w:val="24"/>
          <w:szCs w:val="24"/>
        </w:rPr>
        <w:t xml:space="preserve">в бывшей Казахской ССР - в городе Ленинске с территорией, находящейся в административном подчинении Ленинского городского Совета народных депутатов - с 1 января 1988 года;</w:t>
      </w:r>
    </w:p>
    <w:p>
      <w:pPr>
        <w:spacing w:after="120"/>
        <w:jc w:val="both"/>
      </w:pPr>
      <w:r>
        <w:rPr>
          <w:rFonts w:ascii="Arial" w:cs="Arial" w:eastAsia="Arial" w:hAnsi="Arial"/>
          <w:sz w:val="24"/>
          <w:szCs w:val="24"/>
        </w:rPr>
        <w:t xml:space="preserve">в Актюбинской области - в Байганинском и Мугоджарском районах - с 1 января 1988 года;</w:t>
      </w:r>
    </w:p>
    <w:p>
      <w:pPr>
        <w:spacing w:after="120"/>
        <w:jc w:val="both"/>
      </w:pPr>
      <w:r>
        <w:rPr>
          <w:rFonts w:ascii="Arial" w:cs="Arial" w:eastAsia="Arial" w:hAnsi="Arial"/>
          <w:sz w:val="24"/>
          <w:szCs w:val="24"/>
        </w:rPr>
        <w:t xml:space="preserve">в Алма-Атинской области - в Джамбульском, Илийском, Кегенском, Нарынкольском, Талгарском, Уйгурском и Энбекшиказахском районах - с 1 января 1985 года, а на остальной территории области (за исключением города Алма-Аты) - с 1 января 1988 года;</w:t>
      </w:r>
    </w:p>
    <w:p>
      <w:pPr>
        <w:spacing w:after="120"/>
        <w:jc w:val="both"/>
      </w:pPr>
      <w:r>
        <w:rPr>
          <w:rFonts w:ascii="Arial" w:cs="Arial" w:eastAsia="Arial" w:hAnsi="Arial"/>
          <w:sz w:val="24"/>
          <w:szCs w:val="24"/>
        </w:rPr>
        <w:t xml:space="preserve">в Восточно-Казахстанской области - в Зайсанском, Катон-Карагайском, Курчумском, Маркакольском и Тарбагатайском районах - с 1 января 1985 года;</w:t>
      </w:r>
    </w:p>
    <w:p>
      <w:pPr>
        <w:spacing w:after="120"/>
        <w:jc w:val="both"/>
      </w:pPr>
      <w:r>
        <w:rPr>
          <w:rFonts w:ascii="Arial" w:cs="Arial" w:eastAsia="Arial" w:hAnsi="Arial"/>
          <w:sz w:val="24"/>
          <w:szCs w:val="24"/>
        </w:rPr>
        <w:t xml:space="preserve">в Гурьевской области - Махамбетском районе (3) - с 1 января 1985 года, а на остальной территории области - с 1 января 1988 года;</w:t>
      </w:r>
    </w:p>
    <w:p>
      <w:pPr>
        <w:spacing w:after="120"/>
        <w:jc w:val="both"/>
      </w:pPr>
      <w:r>
        <w:rPr>
          <w:rFonts w:ascii="Arial" w:cs="Arial" w:eastAsia="Arial" w:hAnsi="Arial"/>
          <w:sz w:val="24"/>
          <w:szCs w:val="24"/>
        </w:rPr>
        <w:t xml:space="preserve">в Джамбульской области - в Курдайском (4), Мойынкумском районах и в городе Жанатасе - с 1 января 1985 года, а в Таласском, Свердловском и Чуйском районах - с 1 января 1988 года;</w:t>
      </w:r>
    </w:p>
    <w:p>
      <w:pPr>
        <w:spacing w:after="120"/>
        <w:jc w:val="both"/>
      </w:pPr>
      <w:r>
        <w:rPr>
          <w:rFonts w:ascii="Arial" w:cs="Arial" w:eastAsia="Arial" w:hAnsi="Arial"/>
          <w:sz w:val="24"/>
          <w:szCs w:val="24"/>
        </w:rPr>
        <w:t xml:space="preserve">в Джезказганской области - в Агадырском и Джездинском районах, городе Каражале и поселке Жайреме Джезказганского городского Совета народных депутатов - с 1 января 1985 года, а на остальной территории области - с 1 января 1988 года;</w:t>
      </w:r>
    </w:p>
    <w:p>
      <w:pPr>
        <w:spacing w:after="120"/>
        <w:jc w:val="both"/>
      </w:pPr>
      <w:r>
        <w:rPr>
          <w:rFonts w:ascii="Arial" w:cs="Arial" w:eastAsia="Arial" w:hAnsi="Arial"/>
          <w:sz w:val="24"/>
          <w:szCs w:val="24"/>
        </w:rPr>
        <w:t xml:space="preserve">в Карагандинской области - в Мичуринском и Каркаралинском (5) районах - с 1 января 1985 года, а в Егиндыбулкском и Куринском районах с 1 января 1988 года;</w:t>
      </w:r>
    </w:p>
    <w:p>
      <w:pPr>
        <w:spacing w:after="120"/>
        <w:jc w:val="both"/>
      </w:pPr>
      <w:r>
        <w:rPr>
          <w:rFonts w:ascii="Arial" w:cs="Arial" w:eastAsia="Arial" w:hAnsi="Arial"/>
          <w:sz w:val="24"/>
          <w:szCs w:val="24"/>
        </w:rPr>
        <w:t xml:space="preserve">в Кзыл-Ординской области - в Чиилийском районе - с 1 января 1985 года, а на остальной территории области - с 1 января 1988 года;</w:t>
      </w:r>
    </w:p>
    <w:p>
      <w:pPr>
        <w:spacing w:after="120"/>
        <w:jc w:val="both"/>
      </w:pPr>
      <w:r>
        <w:rPr>
          <w:rFonts w:ascii="Arial" w:cs="Arial" w:eastAsia="Arial" w:hAnsi="Arial"/>
          <w:sz w:val="24"/>
          <w:szCs w:val="24"/>
        </w:rPr>
        <w:t xml:space="preserve">в Кокчетавской области - в Володарском районе - с 1 января 1985 года;</w:t>
      </w:r>
    </w:p>
    <w:p>
      <w:pPr>
        <w:spacing w:after="120"/>
        <w:jc w:val="both"/>
      </w:pPr>
      <w:r>
        <w:rPr>
          <w:rFonts w:ascii="Arial" w:cs="Arial" w:eastAsia="Arial" w:hAnsi="Arial"/>
          <w:sz w:val="24"/>
          <w:szCs w:val="24"/>
        </w:rPr>
        <w:t xml:space="preserve">в Мангистауской области - в Ералиевском районе, городах Новый Узень, Форт-Шевченко и Шевченко (6) - с 1 января 1985 года, а в Бейнеуском и Мангистауском районах - с 1 января 1988 года;</w:t>
      </w:r>
    </w:p>
    <w:p>
      <w:pPr>
        <w:spacing w:after="120"/>
        <w:jc w:val="both"/>
      </w:pPr>
      <w:r>
        <w:rPr>
          <w:rFonts w:ascii="Arial" w:cs="Arial" w:eastAsia="Arial" w:hAnsi="Arial"/>
          <w:sz w:val="24"/>
          <w:szCs w:val="24"/>
        </w:rPr>
        <w:t xml:space="preserve">в Павлодарской области - в Майском районе - с 1 января 1988 года;</w:t>
      </w:r>
    </w:p>
    <w:p>
      <w:pPr>
        <w:spacing w:after="120"/>
        <w:jc w:val="both"/>
      </w:pPr>
      <w:r>
        <w:rPr>
          <w:rFonts w:ascii="Arial" w:cs="Arial" w:eastAsia="Arial" w:hAnsi="Arial"/>
          <w:sz w:val="24"/>
          <w:szCs w:val="24"/>
        </w:rPr>
        <w:t xml:space="preserve">в Семипалатинской области - в Аксуатском, Аягузском, Жарминском, Макачиском, Чубартауском районах и городе Аягузе - с 1 января 1985 года, а в Абайском, Бескарагайском, Жанасемейском (за исключением города Семипалатинска) и Таскескенском районах - с 1 января 1988 года;</w:t>
      </w:r>
    </w:p>
    <w:p>
      <w:pPr>
        <w:spacing w:after="120"/>
        <w:jc w:val="both"/>
      </w:pPr>
      <w:r>
        <w:rPr>
          <w:rFonts w:ascii="Arial" w:cs="Arial" w:eastAsia="Arial" w:hAnsi="Arial"/>
          <w:sz w:val="24"/>
          <w:szCs w:val="24"/>
        </w:rPr>
        <w:t xml:space="preserve">в Талды-Курганской области - в Алакульском, Андреевском, Бурлютобинском, Гвардейском (7), Капальском, Кировском, Саркандском, Талды-Курганском (за исключением города Талды-Кургана), Панфиловском районах и городе Текели - с 1 января 1985 года;</w:t>
      </w:r>
    </w:p>
    <w:p>
      <w:pPr>
        <w:spacing w:after="120"/>
        <w:jc w:val="both"/>
      </w:pPr>
      <w:r>
        <w:rPr>
          <w:rFonts w:ascii="Arial" w:cs="Arial" w:eastAsia="Arial" w:hAnsi="Arial"/>
          <w:sz w:val="24"/>
          <w:szCs w:val="24"/>
        </w:rPr>
        <w:t xml:space="preserve">в Тургайской области - в Державинском и Жаксынском районах (8) - с 1 января 1985 года, а в городе Аркалыке (9) - с 1 января 1988 года;</w:t>
      </w:r>
    </w:p>
    <w:p>
      <w:pPr>
        <w:spacing w:after="120"/>
        <w:jc w:val="both"/>
      </w:pPr>
      <w:r>
        <w:rPr>
          <w:rFonts w:ascii="Arial" w:cs="Arial" w:eastAsia="Arial" w:hAnsi="Arial"/>
          <w:sz w:val="24"/>
          <w:szCs w:val="24"/>
        </w:rPr>
        <w:t xml:space="preserve">в Уральской области - в Джангалинском, Тайпакском и Урдинском районах - с 1 января 1988 года;</w:t>
      </w:r>
    </w:p>
    <w:p>
      <w:pPr>
        <w:spacing w:after="120"/>
        <w:jc w:val="both"/>
      </w:pPr>
      <w:r>
        <w:rPr>
          <w:rFonts w:ascii="Arial" w:cs="Arial" w:eastAsia="Arial" w:hAnsi="Arial"/>
          <w:sz w:val="24"/>
          <w:szCs w:val="24"/>
        </w:rPr>
        <w:t xml:space="preserve">в Целиноградской области - в Селетинском и Вишневском районах - с 1 января 1985 года, а в Кургальджинском (10) и Целиноградском районах (за исключением города Целинограда) - с 1 января 1988 года;</w:t>
      </w:r>
    </w:p>
    <w:p>
      <w:pPr>
        <w:spacing w:after="120"/>
        <w:jc w:val="both"/>
      </w:pPr>
      <w:r>
        <w:rPr>
          <w:rFonts w:ascii="Arial" w:cs="Arial" w:eastAsia="Arial" w:hAnsi="Arial"/>
          <w:sz w:val="24"/>
          <w:szCs w:val="24"/>
        </w:rPr>
        <w:t xml:space="preserve">в Чимкентской области - в Сузакском, Сарыагачском районах и в городе Туркестане - с 1 января 1985 года, а в городе Сарыагаче - с 1 января 1988 года;</w:t>
      </w:r>
    </w:p>
    <w:p>
      <w:pPr>
        <w:spacing w:after="120"/>
        <w:jc w:val="both"/>
      </w:pPr>
      <w:r>
        <w:rPr>
          <w:rFonts w:ascii="Arial" w:cs="Arial" w:eastAsia="Arial" w:hAnsi="Arial"/>
          <w:sz w:val="24"/>
          <w:szCs w:val="24"/>
        </w:rPr>
        <w:t xml:space="preserve">в бывшей Киргизской ССР - в Ак-Суйском и Джеты-Огузском районах Иссык-Кульской области, Ат-Башинском районе Нарынской области (11), в Алайском и Советском районах Ошской области - с 1 января 1985 года, а в Тогуз-Тороуском (11) районе Джалал-Абадской области, Московском и Панфиловском районах Чуйской области - с 1 января 1988 года;</w:t>
      </w:r>
    </w:p>
    <w:p>
      <w:pPr>
        <w:spacing w:after="120"/>
        <w:jc w:val="both"/>
      </w:pPr>
      <w:r>
        <w:rPr>
          <w:rFonts w:ascii="Arial" w:cs="Arial" w:eastAsia="Arial" w:hAnsi="Arial"/>
          <w:sz w:val="24"/>
          <w:szCs w:val="24"/>
        </w:rPr>
        <w:t xml:space="preserve">в бывшей Таджикской ССР - в Горно-Бадахшанской автономной области, в Дангаринском, Ленинградском, Московском и Пархарском районах Кулябской области (12), в Джиликульском, Кабодиенском, Кумсангирском, Шаартузском и Яванском районах Курган-Тюбинской области (12), в поселке Табошаре Чкаловского городского Совета народных депутатов Ленинабадской области, в поселке Пастаконе Нурекского городского Совета народных депутатов - с 1 января 1985 года, а на остальной территории республики (за исключением города Душанбе) - с 1 января 1988 года;</w:t>
      </w:r>
    </w:p>
    <w:p>
      <w:pPr>
        <w:spacing w:after="120"/>
        <w:jc w:val="both"/>
      </w:pPr>
      <w:r>
        <w:rPr>
          <w:rFonts w:ascii="Arial" w:cs="Arial" w:eastAsia="Arial" w:hAnsi="Arial"/>
          <w:sz w:val="24"/>
          <w:szCs w:val="24"/>
        </w:rPr>
        <w:t xml:space="preserve">в бывшей Туркменской ССР - в Марыйской области, в Керкинском и Чаршангинском районах, городе Керки и поселке Нефтезаводске Чарджоуского городского Совета народных депутатов Чарджоуской области, в Ашхабадском, Бахарденском, Геок-Тепинском, Каахкинском, Казанджикском, Кизыл-Арватском, Кизыл-Атрекском, Красноводском, Серахском и Тедженском районах (13), городах Кизыл-Арвате, Красноводске, Небит-Даге, Теджене и Челекене - с 1 января 1985 года, а на остальной территории республики (за исключением города Ашхабада) - с 1 января 1988 года;</w:t>
      </w:r>
    </w:p>
    <w:p>
      <w:pPr>
        <w:spacing w:after="120"/>
        <w:jc w:val="both"/>
      </w:pPr>
      <w:r>
        <w:rPr>
          <w:rFonts w:ascii="Arial" w:cs="Arial" w:eastAsia="Arial" w:hAnsi="Arial"/>
          <w:sz w:val="24"/>
          <w:szCs w:val="24"/>
        </w:rPr>
        <w:t xml:space="preserve">в бывшей Узбекской ССР - в городе Караулбазаре Каганского района Бухарской области, в городе Мубареке Кашкадарьинской области, в Каттакурганском и Советабадском районах Самаркандской области, в городах Зарафшане и Учкудуке, поселках Бесапане Зарафшанского городского Совета народных депутатов и Кокпатассе Учкудукского городского Совета народных депутатов (14) Бухарской области, в Ангорском, Гагаринском, Джаркурганском, Термезском и Шерабадском районах, городе Термезе Сурхандарьинской области - с 1 января 1985 года, а на остальной территории республики (за исключением города Ташкента) - с 1 января 1988 года;</w:t>
      </w:r>
    </w:p>
    <w:p>
      <w:pPr>
        <w:spacing w:after="120"/>
        <w:jc w:val="both"/>
      </w:pPr>
      <w:r>
        <w:rPr>
          <w:rFonts w:ascii="Arial" w:cs="Arial" w:eastAsia="Arial" w:hAnsi="Arial"/>
          <w:sz w:val="24"/>
          <w:szCs w:val="24"/>
        </w:rPr>
        <w:t xml:space="preserve">на островах Аральского моря, а также Каспийского моря, находящихся в административном подчинении бывших Казахской ССР, Туркменской ССР и Азербайджанской ССР - с 1 января 1988 года.</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Костомукшский район выделен из состава Калевальского района.</w:t>
      </w:r>
    </w:p>
    <w:p>
      <w:pPr>
        <w:spacing w:after="120"/>
        <w:jc w:val="both"/>
      </w:pPr>
      <w:r>
        <w:rPr>
          <w:rFonts w:ascii="Arial" w:cs="Arial" w:eastAsia="Arial" w:hAnsi="Arial"/>
          <w:sz w:val="24"/>
          <w:szCs w:val="24"/>
        </w:rPr>
        <w:t xml:space="preserve">2) Новодвинский и Соловецкий районы выделены из состава Приморского района.</w:t>
      </w:r>
    </w:p>
    <w:p>
      <w:pPr>
        <w:spacing w:after="120"/>
        <w:jc w:val="both"/>
      </w:pPr>
      <w:r>
        <w:rPr>
          <w:rFonts w:ascii="Arial" w:cs="Arial" w:eastAsia="Arial" w:hAnsi="Arial"/>
          <w:sz w:val="24"/>
          <w:szCs w:val="24"/>
        </w:rPr>
        <w:t xml:space="preserve">3) В состав Махамбетского района входит территория бывшего Балыкшинского района.</w:t>
      </w:r>
    </w:p>
    <w:p>
      <w:pPr>
        <w:spacing w:after="120"/>
        <w:jc w:val="both"/>
      </w:pPr>
      <w:r>
        <w:rPr>
          <w:rFonts w:ascii="Arial" w:cs="Arial" w:eastAsia="Arial" w:hAnsi="Arial"/>
          <w:sz w:val="24"/>
          <w:szCs w:val="24"/>
        </w:rPr>
        <w:t xml:space="preserve">4) В состав Курдайского района входит территория бывшего Красногорского района.</w:t>
      </w:r>
    </w:p>
    <w:p>
      <w:pPr>
        <w:spacing w:after="120"/>
        <w:jc w:val="both"/>
      </w:pPr>
      <w:r>
        <w:rPr>
          <w:rFonts w:ascii="Arial" w:cs="Arial" w:eastAsia="Arial" w:hAnsi="Arial"/>
          <w:sz w:val="24"/>
          <w:szCs w:val="24"/>
        </w:rPr>
        <w:t xml:space="preserve">5) Поселок Карагайлы Каркаралинского района ранее входил в состав бывшего Талдинского района.</w:t>
      </w:r>
    </w:p>
    <w:p>
      <w:pPr>
        <w:spacing w:after="120"/>
        <w:jc w:val="both"/>
      </w:pPr>
      <w:r>
        <w:rPr>
          <w:rFonts w:ascii="Arial" w:cs="Arial" w:eastAsia="Arial" w:hAnsi="Arial"/>
          <w:sz w:val="24"/>
          <w:szCs w:val="24"/>
        </w:rPr>
        <w:t xml:space="preserve">6) Ералиевский район, города Новый Узень, Форт-Шевченко и Шевченко ранее входили в состав бывшей Мангышлакской области, а в последующем в состав Гурьевской области.</w:t>
      </w:r>
    </w:p>
    <w:p>
      <w:pPr>
        <w:spacing w:after="120"/>
        <w:jc w:val="both"/>
      </w:pPr>
      <w:r>
        <w:rPr>
          <w:rFonts w:ascii="Arial" w:cs="Arial" w:eastAsia="Arial" w:hAnsi="Arial"/>
          <w:sz w:val="24"/>
          <w:szCs w:val="24"/>
        </w:rPr>
        <w:t xml:space="preserve">7) В состав Гвардейского района входит территория бывшего Кербулакского района.</w:t>
      </w:r>
    </w:p>
    <w:p>
      <w:pPr>
        <w:spacing w:after="120"/>
        <w:jc w:val="both"/>
      </w:pPr>
      <w:r>
        <w:rPr>
          <w:rFonts w:ascii="Arial" w:cs="Arial" w:eastAsia="Arial" w:hAnsi="Arial"/>
          <w:sz w:val="24"/>
          <w:szCs w:val="24"/>
        </w:rPr>
        <w:t xml:space="preserve">8) Державинский и Жаксынский районы входили также в состав Целиноградской области.</w:t>
      </w:r>
    </w:p>
    <w:p>
      <w:pPr>
        <w:spacing w:after="120"/>
        <w:jc w:val="both"/>
      </w:pPr>
      <w:r>
        <w:rPr>
          <w:rFonts w:ascii="Arial" w:cs="Arial" w:eastAsia="Arial" w:hAnsi="Arial"/>
          <w:sz w:val="24"/>
          <w:szCs w:val="24"/>
        </w:rPr>
        <w:t xml:space="preserve">9) Город Аркалык входил также в состав Кустанайской области.</w:t>
      </w:r>
    </w:p>
    <w:p>
      <w:pPr>
        <w:spacing w:after="120"/>
        <w:jc w:val="both"/>
      </w:pPr>
      <w:r>
        <w:rPr>
          <w:rFonts w:ascii="Arial" w:cs="Arial" w:eastAsia="Arial" w:hAnsi="Arial"/>
          <w:sz w:val="24"/>
          <w:szCs w:val="24"/>
        </w:rPr>
        <w:t xml:space="preserve">10) В состав Кургальджинского района ранее входила часть территории Тенгизского района Карагандинской области.</w:t>
      </w:r>
    </w:p>
    <w:p>
      <w:pPr>
        <w:spacing w:after="120"/>
        <w:jc w:val="both"/>
      </w:pPr>
      <w:r>
        <w:rPr>
          <w:rFonts w:ascii="Arial" w:cs="Arial" w:eastAsia="Arial" w:hAnsi="Arial"/>
          <w:sz w:val="24"/>
          <w:szCs w:val="24"/>
        </w:rPr>
        <w:t xml:space="preserve">11) Ат-Башинский район Нарынской области ранее входил в состав Иссык-Кульской области, Тогуз-Тороуский район Джалал-Абадской области ранее входил в состав Нарынской области.</w:t>
      </w:r>
    </w:p>
    <w:p>
      <w:pPr>
        <w:spacing w:after="120"/>
        <w:jc w:val="both"/>
      </w:pPr>
      <w:r>
        <w:rPr>
          <w:rFonts w:ascii="Arial" w:cs="Arial" w:eastAsia="Arial" w:hAnsi="Arial"/>
          <w:sz w:val="24"/>
          <w:szCs w:val="24"/>
        </w:rPr>
        <w:t xml:space="preserve">12) Дангаринский, Ленинградский, Московский и Пархарский районы Кулябской области, Джиликульский, Кабодненский, Кумсангирский, Пянджский, Шаартузский и Яванский районы Курган-Тюбинской области входили также в состав бывшей Хатлонской области.</w:t>
      </w:r>
    </w:p>
    <w:p>
      <w:pPr>
        <w:spacing w:after="120"/>
        <w:jc w:val="both"/>
      </w:pPr>
      <w:r>
        <w:rPr>
          <w:rFonts w:ascii="Arial" w:cs="Arial" w:eastAsia="Arial" w:hAnsi="Arial"/>
          <w:sz w:val="24"/>
          <w:szCs w:val="24"/>
        </w:rPr>
        <w:t xml:space="preserve">13) Ашхабадский район (включая территорию бывшего Гяурского района), Бахарденский, Геок-Тепинский, Каахкинский, Серахский и Тедженский районы ранее входили в состав бывшей Ашхабадской области, Казанджикский, Красноводский районы, Кизыл-Арватский район (включая территорию бывшего Кара-Калинского района) и Кизыл-Атрекский район (включая территорию бывшего Гасан-Кулийского района) ранее входили в состав бывшей Красноводской области, а бывший Достлукский район - в состав Чарджоуской области.</w:t>
      </w:r>
    </w:p>
    <w:p>
      <w:pPr>
        <w:spacing w:after="120"/>
        <w:jc w:val="both"/>
      </w:pPr>
      <w:r>
        <w:rPr>
          <w:rFonts w:ascii="Arial" w:cs="Arial" w:eastAsia="Arial" w:hAnsi="Arial"/>
          <w:sz w:val="24"/>
          <w:szCs w:val="24"/>
        </w:rPr>
        <w:t xml:space="preserve">14) Города Зарафшан и Учкудук ранее входили в состав бывшей Навоийской области, а в последующем - в состав Самаркандской области.</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Военнослужащие, проходящие службу в городах областного или республиканского подчинения, находящихся на территории соответствующих районов, указанных в перечне, пользуются правом на льготное исчисление выслуги лет на пенсию на общих основаниях (кроме исключений, предусмотренных в перечне).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p>
    <w:p>
      <w:pPr>
        <w:spacing w:after="120"/>
        <w:jc w:val="both"/>
      </w:pPr>
      <w:r>
        <w:rPr>
          <w:rFonts w:ascii="Arial" w:cs="Arial" w:eastAsia="Arial" w:hAnsi="Arial"/>
          <w:sz w:val="24"/>
          <w:szCs w:val="24"/>
        </w:rPr>
        <w:t xml:space="preserve">ПЕРЕЧЕНЬ
 местностей бывшего СССР, в которых пограничная служба до 1 января 1975 года засчитывается военнослужащим в выслугу лет для назначения пенсий на льготных условиях - один месяц службы за полтора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Заставы, комендатуры и приравненные к ним подразделения пограничных войск (пограничные посты, посты технического наблюдения, контрольные радиостанции и контрольно-пропускные пункты), находившиеся на государственной границе бывшего СССР севернее Полярного круга, в бывшей Туркменской ССР, на побережье Японского моря от города Находки и далее на север по побережью Татарского пролива и Охотского моря, в Чукотском автономном округе, Камчатской и Сахалинской областях, а также в высокогорных районах на высоте 1500 и более метров над уровнем моря на государственной границе бывшего СССР в бывших Грузинской ССР, Армянской ССР, Азербайджанской ССР, Таджикской ССР, Киргизской ССР, Казахской ССР, Бурятской АССР, Тувинской АССР, Горно-Алтайской автономной области и Читинской области.</w:t>
      </w:r>
    </w:p>
    <w:p>
      <w:pPr>
        <w:spacing w:after="120"/>
        <w:jc w:val="both"/>
      </w:pPr>
      <w:r>
        <w:rPr>
          <w:rFonts w:ascii="Arial" w:cs="Arial" w:eastAsia="Arial" w:hAnsi="Arial"/>
          <w:sz w:val="24"/>
          <w:szCs w:val="24"/>
        </w:rPr>
        <w:t xml:space="preserve">Пограничные морские корабли и катера, несшие службу на Баренцевом, Японском, Охотском, Беринговом морях и на Тихом океане.</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Если в некоторых из указанных местностей после 14 сентября 1945 года установлены более льготные условия зачета службы, пограничная служба в них с соответствующих сроков засчитывается на таких, более льготных условиях.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3</w:t>
      </w:r>
    </w:p>
    <w:p>
      <w:pPr>
        <w:spacing w:after="120"/>
        <w:jc w:val="both"/>
      </w:pPr>
      <w:r>
        <w:rPr>
          <w:rFonts w:ascii="Arial" w:cs="Arial" w:eastAsia="Arial" w:hAnsi="Arial"/>
          <w:sz w:val="24"/>
          <w:szCs w:val="24"/>
        </w:rPr>
        <w:t xml:space="preserve">ПЕРЕЧЕНЬ
 местностей и учреждений, в которых служба лиц начальствующего и рядового состава органов внутренних дел, органов финансовой полиции, службы специальной связи, уголовно-исполнительной системы, органа по контролю наркотиков до 1 января 1970 года засчитывается в выслугу лет для назначения им пенсии на льготных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Местности и учреждения, в которых служба до 1 января 1970 года засчитывается в выслугу лет на льготных условиях - один месяц службы за два месяца:</w:t>
      </w:r>
    </w:p>
    <w:p>
      <w:pPr>
        <w:spacing w:after="120"/>
        <w:jc w:val="both"/>
      </w:pPr>
      <w:r>
        <w:rPr>
          <w:rFonts w:ascii="Arial" w:cs="Arial" w:eastAsia="Arial" w:hAnsi="Arial"/>
          <w:sz w:val="24"/>
          <w:szCs w:val="24"/>
        </w:rPr>
        <w:t xml:space="preserve">- в Камчатской области, на территории Северо-Эвенского района Магаданской области, ранее входившей в состав Корякского автономного округа Камчатской области, в Чукотском автономном округе Магаданской области, на Курильских островах и островах Берингова моря - с 14 сентября 1945 года;</w:t>
      </w:r>
    </w:p>
    <w:p>
      <w:pPr>
        <w:spacing w:after="120"/>
        <w:jc w:val="both"/>
      </w:pPr>
      <w:r>
        <w:rPr>
          <w:rFonts w:ascii="Arial" w:cs="Arial" w:eastAsia="Arial" w:hAnsi="Arial"/>
          <w:sz w:val="24"/>
          <w:szCs w:val="24"/>
        </w:rPr>
        <w:t xml:space="preserve">- на побережье Северного Ледовитого океана от Чукотского полуострова до полуострова Канин включительно с южной границы по Полярному кругу, в городе Салехарде Ямало-Ненецкого автономного округа Тюменской области и на территории, находящейся в административном подчинении Салехардского городского Совета народных депутатов края и на острове Моржовец - с 25 июня 1945 года (кроме милиции);</w:t>
      </w:r>
    </w:p>
    <w:p>
      <w:pPr>
        <w:spacing w:after="120"/>
        <w:jc w:val="both"/>
      </w:pPr>
      <w:r>
        <w:rPr>
          <w:rFonts w:ascii="Arial" w:cs="Arial" w:eastAsia="Arial" w:hAnsi="Arial"/>
          <w:sz w:val="24"/>
          <w:szCs w:val="24"/>
        </w:rPr>
        <w:t xml:space="preserve">- в системе Дальностроя бывшего Министерства внутренних дел СССР в период с 29 октября 1945 года (в бухте Ванино - с 17 февраля 1947 года) и до 18 марта 1953 года, а для лиц начальствующего и рядового состава Дальностроя, продолжавших службу в системе бывшего Министерства цветной металлургии СССР, - до увольнения из кадров бывшего Министерства внутренних дел СССР, но не долее чем до 31 декабря 1954 года;</w:t>
      </w:r>
    </w:p>
    <w:p>
      <w:pPr>
        <w:spacing w:after="120"/>
        <w:jc w:val="both"/>
      </w:pPr>
      <w:r>
        <w:rPr>
          <w:rFonts w:ascii="Arial" w:cs="Arial" w:eastAsia="Arial" w:hAnsi="Arial"/>
          <w:sz w:val="24"/>
          <w:szCs w:val="24"/>
        </w:rPr>
        <w:t xml:space="preserve">- в Магаданской области (за исключением Чукотского автономного округа и территории Северо-Эвенского района, ранее входившей в состав Корякского автономного округа Камчатской области) - с 17 декабря 1953 года;</w:t>
      </w:r>
    </w:p>
    <w:p>
      <w:pPr>
        <w:spacing w:after="120"/>
        <w:jc w:val="both"/>
      </w:pPr>
      <w:r>
        <w:rPr>
          <w:rFonts w:ascii="Arial" w:cs="Arial" w:eastAsia="Arial" w:hAnsi="Arial"/>
          <w:sz w:val="24"/>
          <w:szCs w:val="24"/>
        </w:rPr>
        <w:t xml:space="preserve">- в Печорском угольном бассейне и на Ухитинском комбинате в период с 30 декабря 1945 года до следующих сроков: на территории, отнесенной к районам крайнего Севера и приравненным к ним местностям, - до 1 января 1970 года (позднее указанной даты только на территории, расположенной севернее Полярного круга); на территории, не отнесенной к районам Крайнего Севера и приравненных к ним местностям, - до дня прекращения действия льгот, но не долее чем до 1 июля 1959 года;</w:t>
      </w:r>
    </w:p>
    <w:p>
      <w:pPr>
        <w:spacing w:after="120"/>
        <w:jc w:val="both"/>
      </w:pPr>
      <w:r>
        <w:rPr>
          <w:rFonts w:ascii="Arial" w:cs="Arial" w:eastAsia="Arial" w:hAnsi="Arial"/>
          <w:sz w:val="24"/>
          <w:szCs w:val="24"/>
        </w:rPr>
        <w:t xml:space="preserve">- на строительстве, эксплуатации Северо-Печорской железнодорожной магистрали - в период с 29 апреля 1946 года до следующих сроков: на территории, отнесенной к районам Крайнего Севера и приравненным к ним местностям, - до дня прекращения действия льгот, но не долее чем до 1 января 1970 года (позднее указанной даты - только на территории, расположенной севернее Полярного круга); на территории, не отнесенной к районам Крайнего Севера и приравненным к ним местностям, - до дня прекращения действия льгот, но не долее чем до 1 июля 1959 года;</w:t>
      </w:r>
    </w:p>
    <w:p>
      <w:pPr>
        <w:spacing w:after="120"/>
        <w:jc w:val="both"/>
      </w:pPr>
      <w:r>
        <w:rPr>
          <w:rFonts w:ascii="Arial" w:cs="Arial" w:eastAsia="Arial" w:hAnsi="Arial"/>
          <w:sz w:val="24"/>
          <w:szCs w:val="24"/>
        </w:rPr>
        <w:t xml:space="preserve">- в Норильском комбинате - с 1 июня 1946 года;</w:t>
      </w:r>
    </w:p>
    <w:p>
      <w:pPr>
        <w:spacing w:after="120"/>
        <w:jc w:val="both"/>
      </w:pPr>
      <w:r>
        <w:rPr>
          <w:rFonts w:ascii="Arial" w:cs="Arial" w:eastAsia="Arial" w:hAnsi="Arial"/>
          <w:sz w:val="24"/>
          <w:szCs w:val="24"/>
        </w:rPr>
        <w:t xml:space="preserve">- на строительстве № 501 и в Северном управлении железнодорожного строительства ГУЛЖДС - в период с 22 апреля 1947 года до 18 марта 1953 года, а для лиц начальствующего и рядового состава, продолжавших работать на строительстве № 501 и в Северном управлении железнодорожного строительства ГУЛЖДС, - до дня увольнения из кадров бывшего Министерства внутренних дел СССР, но не долее чем до 31 декабря 1954 года;</w:t>
      </w:r>
    </w:p>
    <w:p>
      <w:pPr>
        <w:spacing w:after="120"/>
        <w:jc w:val="both"/>
      </w:pPr>
      <w:r>
        <w:rPr>
          <w:rFonts w:ascii="Arial" w:cs="Arial" w:eastAsia="Arial" w:hAnsi="Arial"/>
          <w:sz w:val="24"/>
          <w:szCs w:val="24"/>
        </w:rPr>
        <w:t xml:space="preserve">- на строительстве № 503 - в период с 14 апреля 1948 года до 18 марта 1953 года, а для начальствующего и рядового состава, продолжавших работать на строительстве № 503, - до дня увольнения из кадров бывшего Министерства внутренних дел СССР, но не долее чем до 31 декабря 1954 года.</w:t>
      </w:r>
    </w:p>
    <w:p>
      <w:pPr>
        <w:spacing w:after="120"/>
        <w:jc w:val="both"/>
      </w:pPr>
      <w:r>
        <w:rPr>
          <w:rFonts w:ascii="Arial" w:cs="Arial" w:eastAsia="Arial" w:hAnsi="Arial"/>
          <w:sz w:val="24"/>
          <w:szCs w:val="24"/>
        </w:rPr>
        <w:t xml:space="preserve">2. Местности, в которых служба до 1 января 1970 года засчитывается в выслугу лет на льготных условиях - один месяц службы за полтора месяца:</w:t>
      </w:r>
    </w:p>
    <w:p>
      <w:pPr>
        <w:spacing w:after="120"/>
        <w:jc w:val="both"/>
      </w:pPr>
      <w:r>
        <w:rPr>
          <w:rFonts w:ascii="Arial" w:cs="Arial" w:eastAsia="Arial" w:hAnsi="Arial"/>
          <w:sz w:val="24"/>
          <w:szCs w:val="24"/>
        </w:rPr>
        <w:t xml:space="preserve">- на острове Сахалин - с 14 сентября 1945 года;</w:t>
      </w:r>
    </w:p>
    <w:p>
      <w:pPr>
        <w:spacing w:after="120"/>
        <w:jc w:val="both"/>
      </w:pPr>
      <w:r>
        <w:rPr>
          <w:rFonts w:ascii="Arial" w:cs="Arial" w:eastAsia="Arial" w:hAnsi="Arial"/>
          <w:sz w:val="24"/>
          <w:szCs w:val="24"/>
        </w:rPr>
        <w:t xml:space="preserve">- на территории Тернейского района Приморского края к северу от реки Самарги, в Ванинском, Николаевском, Советско-Гаванском и Ульчском районах, в городах Николаевск-на-Амуре и Советской Гавани Хабаровского края, в Мурманской области (кроме территориальной милиции) - с 25 июня 1949 года, а в городе Мурманске - с 30 апреля 1951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4</w:t>
      </w:r>
    </w:p>
    <w:p>
      <w:pPr>
        <w:spacing w:after="120"/>
        <w:jc w:val="center"/>
      </w:pPr>
      <w:r>
        <w:rPr>
          <w:rFonts w:ascii="Arial" w:cs="Arial" w:eastAsia="Arial" w:hAnsi="Arial"/>
          <w:sz w:val="24"/>
          <w:szCs w:val="24"/>
        </w:rPr>
        <w:t xml:space="preserve">(Не подлежит опубликованию)</w:t>
      </w:r>
    </w:p>
    <w:p>
      <w:pPr>
        <w:spacing w:after="120"/>
        <w:jc w:val="both"/>
      </w:pPr>
      <w:r>
        <w:rPr>
          <w:rFonts w:ascii="Arial" w:cs="Arial" w:eastAsia="Arial" w:hAnsi="Arial"/>
          <w:sz w:val="24"/>
          <w:szCs w:val="24"/>
        </w:rPr>
        <w:t xml:space="preserve">В данное приложение вносятся изменения постановлениями Правительства КР от </w:t>
      </w:r>
      <w:hyperlink w:history="1" r:id="rIdvwwhto3jbl00w0om-p4yz">
        <w:r>
          <w:rPr>
            <w:rFonts w:ascii="Arial" w:cs="Arial" w:eastAsia="Arial" w:hAnsi="Arial"/>
            <w:color w:val="1D4ED8"/>
            <w:sz w:val="24"/>
            <w:szCs w:val="24"/>
            <w:u w:val="single"/>
          </w:rPr>
          <w:t xml:space="preserve">19 июля 2004 года № 535</w:t>
        </w:r>
      </w:hyperlink>
      <w:r>
        <w:rPr>
          <w:rFonts w:ascii="Arial" w:cs="Arial" w:eastAsia="Arial" w:hAnsi="Arial"/>
          <w:sz w:val="24"/>
          <w:szCs w:val="24"/>
        </w:rPr>
        <w:t xml:space="preserve">, </w:t>
      </w:r>
      <w:hyperlink w:history="1" r:id="rIdvtroup2nmpidrvfsfj2iu">
        <w:r>
          <w:rPr>
            <w:rFonts w:ascii="Arial" w:cs="Arial" w:eastAsia="Arial" w:hAnsi="Arial"/>
            <w:color w:val="1D4ED8"/>
            <w:sz w:val="24"/>
            <w:szCs w:val="24"/>
            <w:u w:val="single"/>
          </w:rPr>
          <w:t xml:space="preserve">16 июля 2005 года № 296</w:t>
        </w:r>
      </w:hyperlink>
      <w:r>
        <w:rPr>
          <w:rFonts w:ascii="Arial" w:cs="Arial" w:eastAsia="Arial" w:hAnsi="Arial"/>
          <w:sz w:val="24"/>
          <w:szCs w:val="24"/>
        </w:rPr>
        <w:t xml:space="preserve">, </w:t>
      </w:r>
      <w:hyperlink w:history="1" r:id="rIdphtkocdhdvij4kcnjdyi9">
        <w:r>
          <w:rPr>
            <w:rFonts w:ascii="Arial" w:cs="Arial" w:eastAsia="Arial" w:hAnsi="Arial"/>
            <w:color w:val="1D4ED8"/>
            <w:sz w:val="24"/>
            <w:szCs w:val="24"/>
            <w:u w:val="single"/>
          </w:rPr>
          <w:t xml:space="preserve">20 января 2006 года № 32</w:t>
        </w:r>
      </w:hyperlink>
      <w:r>
        <w:rPr>
          <w:rFonts w:ascii="Arial" w:cs="Arial" w:eastAsia="Arial" w:hAnsi="Arial"/>
          <w:sz w:val="24"/>
          <w:szCs w:val="24"/>
        </w:rPr>
        <w:t xml:space="preserve">, </w:t>
      </w:r>
      <w:hyperlink w:history="1" r:id="rIdt2r3eshdseqciltf4349h">
        <w:r>
          <w:rPr>
            <w:rFonts w:ascii="Arial" w:cs="Arial" w:eastAsia="Arial" w:hAnsi="Arial"/>
            <w:color w:val="1D4ED8"/>
            <w:sz w:val="24"/>
            <w:szCs w:val="24"/>
            <w:u w:val="single"/>
          </w:rPr>
          <w:t xml:space="preserve">11 мая 2007 года № 171</w:t>
        </w:r>
      </w:hyperlink>
      <w:r>
        <w:rPr>
          <w:rFonts w:ascii="Arial" w:cs="Arial" w:eastAsia="Arial" w:hAnsi="Arial"/>
          <w:sz w:val="24"/>
          <w:szCs w:val="24"/>
        </w:rPr>
        <w:t xml:space="preserve">, </w:t>
      </w:r>
      <w:hyperlink w:history="1" r:id="rIditu0tui_dij_pus2cg3gi">
        <w:r>
          <w:rPr>
            <w:rFonts w:ascii="Arial" w:cs="Arial" w:eastAsia="Arial" w:hAnsi="Arial"/>
            <w:color w:val="1D4ED8"/>
            <w:sz w:val="24"/>
            <w:szCs w:val="24"/>
            <w:u w:val="single"/>
          </w:rPr>
          <w:t xml:space="preserve">14 июля 2008 года № 376</w:t>
        </w:r>
      </w:hyperlink>
      <w:r>
        <w:rPr>
          <w:rFonts w:ascii="Arial" w:cs="Arial" w:eastAsia="Arial" w:hAnsi="Arial"/>
          <w:sz w:val="24"/>
          <w:szCs w:val="24"/>
        </w:rPr>
        <w:t xml:space="preserve">, </w:t>
      </w:r>
      <w:hyperlink w:history="1" r:id="rIdytmr-dd3qmsmyrxyi0uck">
        <w:r>
          <w:rPr>
            <w:rFonts w:ascii="Arial" w:cs="Arial" w:eastAsia="Arial" w:hAnsi="Arial"/>
            <w:color w:val="1D4ED8"/>
            <w:sz w:val="24"/>
            <w:szCs w:val="24"/>
            <w:u w:val="single"/>
          </w:rPr>
          <w:t xml:space="preserve">13 июня 2011 года № 305</w:t>
        </w:r>
      </w:hyperlink>
      <w:r>
        <w:rPr>
          <w:rFonts w:ascii="Arial" w:cs="Arial" w:eastAsia="Arial" w:hAnsi="Arial"/>
          <w:sz w:val="24"/>
          <w:szCs w:val="24"/>
        </w:rPr>
        <w:t xml:space="preserve">, </w:t>
      </w:r>
      <w:hyperlink w:history="1" r:id="rIdf4kqa2zsy8crrudgrhe1d">
        <w:r>
          <w:rPr>
            <w:rFonts w:ascii="Arial" w:cs="Arial" w:eastAsia="Arial" w:hAnsi="Arial"/>
            <w:color w:val="1D4ED8"/>
            <w:sz w:val="24"/>
            <w:szCs w:val="24"/>
            <w:u w:val="single"/>
          </w:rPr>
          <w:t xml:space="preserve">22 января 2018 года № 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njc4uvbj4sqa7v3l8un3" Type="http://schemas.openxmlformats.org/officeDocument/2006/relationships/hyperlink" Target="http://kodeks.duckdns.org/document/36013" TargetMode="External"/><Relationship Id="rIdwndf4hxq52zf4u5jn9pnh" Type="http://schemas.openxmlformats.org/officeDocument/2006/relationships/hyperlink" Target="http://kodeks.duckdns.org/document/6048" TargetMode="External"/><Relationship Id="rIdx-hv7gwh8_nognqed5ulf" Type="http://schemas.openxmlformats.org/officeDocument/2006/relationships/hyperlink" Target="http://kodeks.duckdns.org/document/33387" TargetMode="External"/><Relationship Id="rIdwwkin3yixwtuows6iaaqg" Type="http://schemas.openxmlformats.org/officeDocument/2006/relationships/hyperlink" Target="http://kodeks.duckdns.org/document/7034" TargetMode="External"/><Relationship Id="rIduvbo5cbkt9jpmuulr_7gc" Type="http://schemas.openxmlformats.org/officeDocument/2006/relationships/hyperlink" Target="http://kodeks.duckdns.org/document/33557" TargetMode="External"/><Relationship Id="rIdz-rgq5m34tjkskcbwd8ry" Type="http://schemas.openxmlformats.org/officeDocument/2006/relationships/hyperlink" Target="http://kodeks.duckdns.org/document/7091" TargetMode="External"/><Relationship Id="rId6kwp61okftj3xu9yrofa5" Type="http://schemas.openxmlformats.org/officeDocument/2006/relationships/hyperlink" Target="http://kodeks.duckdns.org/document/33496" TargetMode="External"/><Relationship Id="rIduksgxv3tv890ozrxutp9u" Type="http://schemas.openxmlformats.org/officeDocument/2006/relationships/hyperlink" Target="http://kodeks.duckdns.org/document/53114" TargetMode="External"/><Relationship Id="rIds_dnaxy7o0kksaf7ppcoy" Type="http://schemas.openxmlformats.org/officeDocument/2006/relationships/hyperlink" Target="http://kodeks.duckdns.org/document/53548" TargetMode="External"/><Relationship Id="rIdtr8tsp-5ias99evt7m7ze" Type="http://schemas.openxmlformats.org/officeDocument/2006/relationships/hyperlink" Target="http://kodeks.duckdns.org/document/53757" TargetMode="External"/><Relationship Id="rIdcycgol5oudvzukyvbuopj" Type="http://schemas.openxmlformats.org/officeDocument/2006/relationships/hyperlink" Target="http://kodeks.duckdns.org/document/54252" TargetMode="External"/><Relationship Id="rIdp1aq40nd69y3ixvwvzugs" Type="http://schemas.openxmlformats.org/officeDocument/2006/relationships/hyperlink" Target="http://kodeks.duckdns.org/document/54672" TargetMode="External"/><Relationship Id="rId74rrpbzhi4ph-x1epmtzg" Type="http://schemas.openxmlformats.org/officeDocument/2006/relationships/hyperlink" Target="http://kodeks.duckdns.org/document/55442" TargetMode="External"/><Relationship Id="rIdtphzjgscqab40xnxdrqow" Type="http://schemas.openxmlformats.org/officeDocument/2006/relationships/hyperlink" Target="http://kodeks.duckdns.org/document/55578" TargetMode="External"/><Relationship Id="rIdst2xgivg8v8jsxr-xsxzt" Type="http://schemas.openxmlformats.org/officeDocument/2006/relationships/hyperlink" Target="http://kodeks.duckdns.org/document/55585" TargetMode="External"/><Relationship Id="rIds0pm8pqhivseqybxpv49k" Type="http://schemas.openxmlformats.org/officeDocument/2006/relationships/hyperlink" Target="http://kodeks.duckdns.org/document/56421" TargetMode="External"/><Relationship Id="rIdmlvr2mua0cwbml3s2zrtc" Type="http://schemas.openxmlformats.org/officeDocument/2006/relationships/hyperlink" Target="http://kodeks.duckdns.org/document/31749" TargetMode="External"/><Relationship Id="rIdjwlkg3svyr0l0vzoxsp1m" Type="http://schemas.openxmlformats.org/officeDocument/2006/relationships/hyperlink" Target="http://kodeks.duckdns.org/document/56906" TargetMode="External"/><Relationship Id="rIdnarjiz88qg0tvl63bbxde" Type="http://schemas.openxmlformats.org/officeDocument/2006/relationships/hyperlink" Target="http://kodeks.duckdns.org/document/56942" TargetMode="External"/><Relationship Id="rIdffqsrlsp1cnscjj9xo0z1" Type="http://schemas.openxmlformats.org/officeDocument/2006/relationships/hyperlink" Target="http://kodeks.duckdns.org/document/57050" TargetMode="External"/><Relationship Id="rId95pi6bwt4f6vfxbbzgyl2" Type="http://schemas.openxmlformats.org/officeDocument/2006/relationships/hyperlink" Target="http://kodeks.duckdns.org/document/57281" TargetMode="External"/><Relationship Id="rIdrccy1_0dby_iu4wgyimzm" Type="http://schemas.openxmlformats.org/officeDocument/2006/relationships/hyperlink" Target="http://kodeks.duckdns.org/document/57523" TargetMode="External"/><Relationship Id="rIdws0kwrzalwar8fb9fm72h" Type="http://schemas.openxmlformats.org/officeDocument/2006/relationships/hyperlink" Target="http://kodeks.duckdns.org/document/57554" TargetMode="External"/><Relationship Id="rIdccloeooqrasy-9onqt4rh" Type="http://schemas.openxmlformats.org/officeDocument/2006/relationships/hyperlink" Target="http://kodeks.duckdns.org/document/57642" TargetMode="External"/><Relationship Id="rIdc6jbuxvlizick_5pcslpi" Type="http://schemas.openxmlformats.org/officeDocument/2006/relationships/hyperlink" Target="http://kodeks.duckdns.org/document/57664" TargetMode="External"/><Relationship Id="rIdysasuo5j32bbrkxjnixdk" Type="http://schemas.openxmlformats.org/officeDocument/2006/relationships/hyperlink" Target="http://kodeks.duckdns.org/document/57905" TargetMode="External"/><Relationship Id="rIdvkvv9o9llq971wkqkxkbo" Type="http://schemas.openxmlformats.org/officeDocument/2006/relationships/hyperlink" Target="http://kodeks.duckdns.org/document/58280" TargetMode="External"/><Relationship Id="rIdokbzknzbb0susu0ywifl4" Type="http://schemas.openxmlformats.org/officeDocument/2006/relationships/hyperlink" Target="http://kodeks.duckdns.org/document/58379" TargetMode="External"/><Relationship Id="rId5hbixguqjxhs3o4cjlrx9" Type="http://schemas.openxmlformats.org/officeDocument/2006/relationships/hyperlink" Target="http://kodeks.duckdns.org/document/59195" TargetMode="External"/><Relationship Id="rIddxrn1t3rmtqbatmn8xk3c" Type="http://schemas.openxmlformats.org/officeDocument/2006/relationships/hyperlink" Target="http://kodeks.duckdns.org/document/59275" TargetMode="External"/><Relationship Id="rIdfshsvukczmppxybay3dpl" Type="http://schemas.openxmlformats.org/officeDocument/2006/relationships/hyperlink" Target="http://kodeks.duckdns.org/document/80025" TargetMode="External"/><Relationship Id="rIdf67p28f4atvi_2fxjofet" Type="http://schemas.openxmlformats.org/officeDocument/2006/relationships/hyperlink" Target="http://kodeks.duckdns.org/document/90958" TargetMode="External"/><Relationship Id="rIdnlzbz4ae4o3ipfgfs2tqr" Type="http://schemas.openxmlformats.org/officeDocument/2006/relationships/hyperlink" Target="http://kodeks.duckdns.org/document/90993" TargetMode="External"/><Relationship Id="rIdkw4at9pdroijpawggs_qu" Type="http://schemas.openxmlformats.org/officeDocument/2006/relationships/hyperlink" Target="http://kodeks.duckdns.org/document/95180" TargetMode="External"/><Relationship Id="rIdoz-hazkuisgmyhx_4gzwy" Type="http://schemas.openxmlformats.org/officeDocument/2006/relationships/hyperlink" Target="http://kodeks.duckdns.org/document/92801" TargetMode="External"/><Relationship Id="rIdx0nkyucoyhd3rdsf28l2o" Type="http://schemas.openxmlformats.org/officeDocument/2006/relationships/hyperlink" Target="http://kodeks.duckdns.org/document/95437" TargetMode="External"/><Relationship Id="rIddxzlsoeqoadkyynvjtia5" Type="http://schemas.openxmlformats.org/officeDocument/2006/relationships/hyperlink" Target="http://kodeks.duckdns.org/document/93387" TargetMode="External"/><Relationship Id="rIdshkrzm16oc70gvv5_vs1b" Type="http://schemas.openxmlformats.org/officeDocument/2006/relationships/hyperlink" Target="http://kodeks.duckdns.org/document/97379" TargetMode="External"/><Relationship Id="rIdqg36zrcvyqhs3rsg6f3ep" Type="http://schemas.openxmlformats.org/officeDocument/2006/relationships/hyperlink" Target="http://kodeks.duckdns.org/document/98552" TargetMode="External"/><Relationship Id="rIdw1azy5y2eh_lie-jj40au" Type="http://schemas.openxmlformats.org/officeDocument/2006/relationships/hyperlink" Target="http://kodeks.duckdns.org/document/98582" TargetMode="External"/><Relationship Id="rIdn0nzi__vlyc6tilummtuy" Type="http://schemas.openxmlformats.org/officeDocument/2006/relationships/hyperlink" Target="http://kodeks.duckdns.org/document/99177" TargetMode="External"/><Relationship Id="rIdwrh48b9lvyrkg1damkllu" Type="http://schemas.openxmlformats.org/officeDocument/2006/relationships/hyperlink" Target="http://kodeks.duckdns.org/document/99928" TargetMode="External"/><Relationship Id="rIdwbuupqbgutjl-4ndtwvx7" Type="http://schemas.openxmlformats.org/officeDocument/2006/relationships/hyperlink" Target="http://kodeks.duckdns.org/document/98953" TargetMode="External"/><Relationship Id="rIdmowemdiifwklsxubueh04" Type="http://schemas.openxmlformats.org/officeDocument/2006/relationships/hyperlink" Target="http://kodeks.duckdns.org/document/11682" TargetMode="External"/><Relationship Id="rId1ro46p-fsohvruzgqjama" Type="http://schemas.openxmlformats.org/officeDocument/2006/relationships/hyperlink" Target="http://kodeks.duckdns.org/document/230029900" TargetMode="External"/><Relationship Id="rIdrlq_sgxjb-5o7e5r0wwqu" Type="http://schemas.openxmlformats.org/officeDocument/2006/relationships/hyperlink" Target="http://kodeks.duckdns.org/document/53548" TargetMode="External"/><Relationship Id="rIdbsltymrv04ksif8wwjv4e" Type="http://schemas.openxmlformats.org/officeDocument/2006/relationships/hyperlink" Target="http://kodeks.duckdns.org/document/54252" TargetMode="External"/><Relationship Id="rIdy11k3tis01iu-wjtxvs9g" Type="http://schemas.openxmlformats.org/officeDocument/2006/relationships/hyperlink" Target="http://kodeks.duckdns.org/document/56906" TargetMode="External"/><Relationship Id="rIdb9ucc5ly5czviolb0j_sm" Type="http://schemas.openxmlformats.org/officeDocument/2006/relationships/hyperlink" Target="http://kodeks.duckdns.org/document/56942" TargetMode="External"/><Relationship Id="rIdad2u21qboqrql7rqsx1pa" Type="http://schemas.openxmlformats.org/officeDocument/2006/relationships/hyperlink" Target="http://kodeks.duckdns.org/document/57281" TargetMode="External"/><Relationship Id="rId_h29o3pjgdr4jrrvgazxd" Type="http://schemas.openxmlformats.org/officeDocument/2006/relationships/hyperlink" Target="http://kodeks.duckdns.org/document/57905" TargetMode="External"/><Relationship Id="rId8ctlsctfs4leduvkx2ndi" Type="http://schemas.openxmlformats.org/officeDocument/2006/relationships/hyperlink" Target="http://kodeks.duckdns.org/document/80025" TargetMode="External"/><Relationship Id="rIdk58fujnhe-qdwtzvhis6b" Type="http://schemas.openxmlformats.org/officeDocument/2006/relationships/hyperlink" Target="http://kodeks.duckdns.org/document/93387" TargetMode="External"/><Relationship Id="rIdv0obwzw0hep5cib46fpzr" Type="http://schemas.openxmlformats.org/officeDocument/2006/relationships/hyperlink" Target="http://kodeks.duckdns.org/document/98552" TargetMode="External"/><Relationship Id="rIde1pqsbjxurzvtbjmq-u6i" Type="http://schemas.openxmlformats.org/officeDocument/2006/relationships/hyperlink" Target="http://kodeks.duckdns.org/document/98582" TargetMode="External"/><Relationship Id="rIdhmepa6zjkuyohpy49egbm" Type="http://schemas.openxmlformats.org/officeDocument/2006/relationships/hyperlink" Target="http://kodeks.duckdns.org/document/230029900" TargetMode="External"/><Relationship Id="rIdb4nfcf4fx7iae0fj0j7zy" Type="http://schemas.openxmlformats.org/officeDocument/2006/relationships/hyperlink" Target="http://kodeks.duckdns.org/document/98582" TargetMode="External"/><Relationship Id="rIdbehfwrye3q_vpxu3mllyb" Type="http://schemas.openxmlformats.org/officeDocument/2006/relationships/hyperlink" Target="http://kodeks.duckdns.org/document/99928" TargetMode="External"/><Relationship Id="rIdyaupe2twhkhqoy1_vml5a" Type="http://schemas.openxmlformats.org/officeDocument/2006/relationships/hyperlink" Target="http://kodeks.duckdns.org/document/230029900" TargetMode="External"/><Relationship Id="rIdu7khgwnhaksfntngnmbdz" Type="http://schemas.openxmlformats.org/officeDocument/2006/relationships/hyperlink" Target="http://kodeks.duckdns.org/document/690" TargetMode="External"/><Relationship Id="rIdknyc_ptu6pv5mzenykvf6" Type="http://schemas.openxmlformats.org/officeDocument/2006/relationships/hyperlink" Target="http://kodeks.duckdns.org/document/690" TargetMode="External"/><Relationship Id="rId6--adj2dcsgwkp2aj1j_7" Type="http://schemas.openxmlformats.org/officeDocument/2006/relationships/hyperlink" Target="http://kodeks.duckdns.org/document/1791" TargetMode="External"/><Relationship Id="rIdca1q1tumrbjye-u8ljdkc" Type="http://schemas.openxmlformats.org/officeDocument/2006/relationships/hyperlink" Target="http://kodeks.duckdns.org/document/54464" TargetMode="External"/><Relationship Id="rIdrsyf0mhrtsvvr0o3b5c-p" Type="http://schemas.openxmlformats.org/officeDocument/2006/relationships/hyperlink" Target="http://kodeks.duckdns.org/document/54464#&#1088;1" TargetMode="External"/><Relationship Id="rIduozqf6wmarrzlpzh-loo7" Type="http://schemas.openxmlformats.org/officeDocument/2006/relationships/hyperlink" Target="http://kodeks.duckdns.org/document/690" TargetMode="External"/><Relationship Id="rId6lpofyqipfleji8woatm3" Type="http://schemas.openxmlformats.org/officeDocument/2006/relationships/hyperlink" Target="http://kodeks.duckdns.org/document/55578" TargetMode="External"/><Relationship Id="rIdx2qtag5z-vj6ftuajzeme" Type="http://schemas.openxmlformats.org/officeDocument/2006/relationships/hyperlink" Target="http://kodeks.duckdns.org/document/56906" TargetMode="External"/><Relationship Id="rIdtzw2-btqmym2gnss4vy79" Type="http://schemas.openxmlformats.org/officeDocument/2006/relationships/hyperlink" Target="http://kodeks.duckdns.org/document/57281" TargetMode="External"/><Relationship Id="rIdm8bt2yhyrhejltfsejbx1" Type="http://schemas.openxmlformats.org/officeDocument/2006/relationships/hyperlink" Target="http://kodeks.duckdns.org/document/97379" TargetMode="External"/><Relationship Id="rIdokjs8w_x8yxivzgsbqq_b" Type="http://schemas.openxmlformats.org/officeDocument/2006/relationships/hyperlink" Target="http://kodeks.duckdns.org/document/55578" TargetMode="External"/><Relationship Id="rIdw6cxr6xbbsuyvjoutrppq" Type="http://schemas.openxmlformats.org/officeDocument/2006/relationships/hyperlink" Target="http://kodeks.duckdns.org/document/56906" TargetMode="External"/><Relationship Id="rIdl2kbgbqywe2ivtgbwbhj1" Type="http://schemas.openxmlformats.org/officeDocument/2006/relationships/hyperlink" Target="http://kodeks.duckdns.org/document/57281" TargetMode="External"/><Relationship Id="rIdl6c1pgkuyxcsn3wrqghb1" Type="http://schemas.openxmlformats.org/officeDocument/2006/relationships/hyperlink" Target="http://kodeks.duckdns.org/document/93387" TargetMode="External"/><Relationship Id="rIdnbeuiz10sb7aealapcjcu" Type="http://schemas.openxmlformats.org/officeDocument/2006/relationships/hyperlink" Target="http://kodeks.duckdns.org/document/98582" TargetMode="External"/><Relationship Id="rIdvprqmslmd26b1upqjleyo" Type="http://schemas.openxmlformats.org/officeDocument/2006/relationships/hyperlink" Target="http://kodeks.duckdns.org/document/92801" TargetMode="External"/><Relationship Id="rIddalsqo0jixw2nnhcegv8a" Type="http://schemas.openxmlformats.org/officeDocument/2006/relationships/hyperlink" Target="http://kodeks.duckdns.org/document/54672" TargetMode="External"/><Relationship Id="rIdwjeh6ivpugpfhcyssk0nu" Type="http://schemas.openxmlformats.org/officeDocument/2006/relationships/hyperlink" Target="http://kodeks.duckdns.org/document/55442" TargetMode="External"/><Relationship Id="rIduou67mi4imfwqqjabxhkc" Type="http://schemas.openxmlformats.org/officeDocument/2006/relationships/hyperlink" Target="http://kodeks.duckdns.org/document/55578" TargetMode="External"/><Relationship Id="rIduzn6coo3_-c-08f6sge4t" Type="http://schemas.openxmlformats.org/officeDocument/2006/relationships/hyperlink" Target="http://kodeks.duckdns.org/document/31749" TargetMode="External"/><Relationship Id="rIdp6vir15trca5d3suww4ll" Type="http://schemas.openxmlformats.org/officeDocument/2006/relationships/hyperlink" Target="http://kodeks.duckdns.org/document/56906" TargetMode="External"/><Relationship Id="rIdioce1gp_iwki4mmsnjayn" Type="http://schemas.openxmlformats.org/officeDocument/2006/relationships/hyperlink" Target="http://kodeks.duckdns.org/document/57281" TargetMode="External"/><Relationship Id="rIdywpwpgfh2rg4rcw2iig_o" Type="http://schemas.openxmlformats.org/officeDocument/2006/relationships/hyperlink" Target="http://kodeks.duckdns.org/document/57664" TargetMode="External"/><Relationship Id="rIdugdhzvgjt1dgzifkqh-nx" Type="http://schemas.openxmlformats.org/officeDocument/2006/relationships/hyperlink" Target="http://kodeks.duckdns.org/document/57905" TargetMode="External"/><Relationship Id="rId3tz4wwwdhl9uermd31kup" Type="http://schemas.openxmlformats.org/officeDocument/2006/relationships/hyperlink" Target="http://kodeks.duckdns.org/document/58379" TargetMode="External"/><Relationship Id="rIdebe0jbepvnjccbqkm82tu" Type="http://schemas.openxmlformats.org/officeDocument/2006/relationships/hyperlink" Target="http://kodeks.duckdns.org/document/59195" TargetMode="External"/><Relationship Id="rIdrmalk99nb4igqfr-edgcn" Type="http://schemas.openxmlformats.org/officeDocument/2006/relationships/hyperlink" Target="http://kodeks.duckdns.org/document/90958" TargetMode="External"/><Relationship Id="rIdzwprnen-niyrum_9dst-p" Type="http://schemas.openxmlformats.org/officeDocument/2006/relationships/hyperlink" Target="http://kodeks.duckdns.org/document/90993" TargetMode="External"/><Relationship Id="rIdpqntc4cyoosq2rqd9aej1" Type="http://schemas.openxmlformats.org/officeDocument/2006/relationships/hyperlink" Target="http://kodeks.duckdns.org/document/95180" TargetMode="External"/><Relationship Id="rIdfbxfuqlcgbna4ayb7qjal" Type="http://schemas.openxmlformats.org/officeDocument/2006/relationships/hyperlink" Target="http://kodeks.duckdns.org/document/33467" TargetMode="External"/><Relationship Id="rIdtb90tb-ccn2qm0amecxrt" Type="http://schemas.openxmlformats.org/officeDocument/2006/relationships/hyperlink" Target="http://kodeks.duckdns.org/document/97379" TargetMode="External"/><Relationship Id="rIdg8uyajjhbdzrblsd_lxao" Type="http://schemas.openxmlformats.org/officeDocument/2006/relationships/hyperlink" Target="http://kodeks.duckdns.org/document/98582" TargetMode="External"/><Relationship Id="rIdnwh3b6a-jkx8cgp91iptq" Type="http://schemas.openxmlformats.org/officeDocument/2006/relationships/hyperlink" Target="http://kodeks.duckdns.org/document/230029900" TargetMode="External"/><Relationship Id="rIdiwxju5bayznjjfmm0w3sf" Type="http://schemas.openxmlformats.org/officeDocument/2006/relationships/hyperlink" Target="http://kodeks.duckdns.org/document/31749" TargetMode="External"/><Relationship Id="rId7eykpsbdeydr_7njvlvzp" Type="http://schemas.openxmlformats.org/officeDocument/2006/relationships/hyperlink" Target="http://kodeks.duckdns.org/document/98582" TargetMode="External"/><Relationship Id="rIdafklqa58l4muxve5_q1ff" Type="http://schemas.openxmlformats.org/officeDocument/2006/relationships/hyperlink" Target="http://kodeks.duckdns.org/document/57642" TargetMode="External"/><Relationship Id="rIdqywlehdziqwtbith76y2r" Type="http://schemas.openxmlformats.org/officeDocument/2006/relationships/hyperlink" Target="http://kodeks.duckdns.org/document/54252" TargetMode="External"/><Relationship Id="rIdjaekjgpubeyk4g1d41c82" Type="http://schemas.openxmlformats.org/officeDocument/2006/relationships/hyperlink" Target="http://kodeks.duckdns.org/document/56421" TargetMode="External"/><Relationship Id="rId30ctu4rkor8gle-xk32b-" Type="http://schemas.openxmlformats.org/officeDocument/2006/relationships/hyperlink" Target="http://kodeks.duckdns.org/document/56906" TargetMode="External"/><Relationship Id="rIdvk9oeirog4lkjk9wyxxeb" Type="http://schemas.openxmlformats.org/officeDocument/2006/relationships/hyperlink" Target="http://kodeks.duckdns.org/document/56942" TargetMode="External"/><Relationship Id="rIdc45wnoglduerl6qzkcfbp" Type="http://schemas.openxmlformats.org/officeDocument/2006/relationships/hyperlink" Target="http://kodeks.duckdns.org/document/57050" TargetMode="External"/><Relationship Id="rIdca0nptv4ad8jpb2z_cxz8" Type="http://schemas.openxmlformats.org/officeDocument/2006/relationships/hyperlink" Target="http://kodeks.duckdns.org/document/58280" TargetMode="External"/><Relationship Id="rId8xqc--vjhohm-ynvf6kef" Type="http://schemas.openxmlformats.org/officeDocument/2006/relationships/hyperlink" Target="http://kodeks.duckdns.org/document/59275" TargetMode="External"/><Relationship Id="rIdra5dy0e0o4i3kmbpcvnxd" Type="http://schemas.openxmlformats.org/officeDocument/2006/relationships/hyperlink" Target="http://kodeks.duckdns.org/document/97379" TargetMode="External"/><Relationship Id="rIdms1_84phdngg306gpuri_" Type="http://schemas.openxmlformats.org/officeDocument/2006/relationships/hyperlink" Target="http://kodeks.duckdns.org/document/98582" TargetMode="External"/><Relationship Id="rIdudr12yie0prg1tmk96un2" Type="http://schemas.openxmlformats.org/officeDocument/2006/relationships/hyperlink" Target="http://kodeks.duckdns.org/document/54252" TargetMode="External"/><Relationship Id="rId5ljrxm_diutzkftay1ydh" Type="http://schemas.openxmlformats.org/officeDocument/2006/relationships/hyperlink" Target="http://kodeks.duckdns.org/document/690" TargetMode="External"/><Relationship Id="rIditgjx1h6t8ms81sf3hd4o" Type="http://schemas.openxmlformats.org/officeDocument/2006/relationships/hyperlink" Target="http://kodeks.duckdns.org/document/57523" TargetMode="External"/><Relationship Id="rIdmm4fk55fhkoiz-ij1syea" Type="http://schemas.openxmlformats.org/officeDocument/2006/relationships/hyperlink" Target="http://kodeks.duckdns.org/document/690" TargetMode="External"/><Relationship Id="rIdzcx35-9zox55nwr1danpv" Type="http://schemas.openxmlformats.org/officeDocument/2006/relationships/hyperlink" Target="http://kodeks.duckdns.org/document/98582" TargetMode="External"/><Relationship Id="rIdrai1epvpyjb1w6cqsoyvi" Type="http://schemas.openxmlformats.org/officeDocument/2006/relationships/hyperlink" Target="http://kodeks.duckdns.org/document/57523" TargetMode="External"/><Relationship Id="rIdaysnk9wvp9nntkd5oq1ee" Type="http://schemas.openxmlformats.org/officeDocument/2006/relationships/hyperlink" Target="http://kodeks.duckdns.org/document/54252" TargetMode="External"/><Relationship Id="rIdhuy7szgpgrgnr4yfxemke" Type="http://schemas.openxmlformats.org/officeDocument/2006/relationships/hyperlink" Target="http://kodeks.duckdns.org/document/57523" TargetMode="External"/><Relationship Id="rId4nutt4vedpcokljdl9ogb" Type="http://schemas.openxmlformats.org/officeDocument/2006/relationships/hyperlink" Target="http://kodeks.duckdns.org/document/98582" TargetMode="External"/><Relationship Id="rIdmvewkjivzgsmsbyxl2fer" Type="http://schemas.openxmlformats.org/officeDocument/2006/relationships/hyperlink" Target="http://kodeks.duckdns.org/document/57523" TargetMode="External"/><Relationship Id="rIdjbsokf-oleemrsl4bqrqy" Type="http://schemas.openxmlformats.org/officeDocument/2006/relationships/hyperlink" Target="http://kodeks.duckdns.org/document/98582" TargetMode="External"/><Relationship Id="rIdftxrvrafwvd30mcnbb0z1" Type="http://schemas.openxmlformats.org/officeDocument/2006/relationships/hyperlink" Target="http://kodeks.duckdns.org/document/98582" TargetMode="External"/><Relationship Id="rIdnn_pfbqvo3aj8pkrsuvqj" Type="http://schemas.openxmlformats.org/officeDocument/2006/relationships/hyperlink" Target="http://kodeks.duckdns.org/document/54252" TargetMode="External"/><Relationship Id="rIdzx6vvmfxo7bzb_jzx9yga" Type="http://schemas.openxmlformats.org/officeDocument/2006/relationships/hyperlink" Target="http://kodeks.duckdns.org/document/54672" TargetMode="External"/><Relationship Id="rIdzrij369wftku3q_tvy0ts" Type="http://schemas.openxmlformats.org/officeDocument/2006/relationships/hyperlink" Target="http://kodeks.duckdns.org/document/56421" TargetMode="External"/><Relationship Id="rIdq6uh6awrjganou6y47fny" Type="http://schemas.openxmlformats.org/officeDocument/2006/relationships/hyperlink" Target="http://kodeks.duckdns.org/document/31749" TargetMode="External"/><Relationship Id="rId7hb3fjh52c9br1lznfj3y" Type="http://schemas.openxmlformats.org/officeDocument/2006/relationships/hyperlink" Target="http://kodeks.duckdns.org/document/56906" TargetMode="External"/><Relationship Id="rIdbqzg8uu8cnusfo0xmqai4" Type="http://schemas.openxmlformats.org/officeDocument/2006/relationships/hyperlink" Target="http://kodeks.duckdns.org/document/56942" TargetMode="External"/><Relationship Id="rIduqaoni2hc75mvdhfqfu8d" Type="http://schemas.openxmlformats.org/officeDocument/2006/relationships/hyperlink" Target="http://kodeks.duckdns.org/document/57050" TargetMode="External"/><Relationship Id="rIdsdeoyrw_kuao7ur1nzgpa" Type="http://schemas.openxmlformats.org/officeDocument/2006/relationships/hyperlink" Target="http://kodeks.duckdns.org/document/57281" TargetMode="External"/><Relationship Id="rId6zshr2sr1bgxfn7atof3q" Type="http://schemas.openxmlformats.org/officeDocument/2006/relationships/hyperlink" Target="http://kodeks.duckdns.org/document/57523" TargetMode="External"/><Relationship Id="rIdenn35scqva4mqith1w3v_" Type="http://schemas.openxmlformats.org/officeDocument/2006/relationships/hyperlink" Target="http://kodeks.duckdns.org/document/57664" TargetMode="External"/><Relationship Id="rId9syuavlzefaeptzno8cis" Type="http://schemas.openxmlformats.org/officeDocument/2006/relationships/hyperlink" Target="http://kodeks.duckdns.org/document/90993" TargetMode="External"/><Relationship Id="rId-kdxj0bktzmz9scxxo4yz" Type="http://schemas.openxmlformats.org/officeDocument/2006/relationships/hyperlink" Target="http://kodeks.duckdns.org/document/33467" TargetMode="External"/><Relationship Id="rIdvyhdcuwvk9duqodmgw1dl" Type="http://schemas.openxmlformats.org/officeDocument/2006/relationships/hyperlink" Target="http://kodeks.duckdns.org/document/53114" TargetMode="External"/><Relationship Id="rIdx9xyidrlovbdt7omy_rrk" Type="http://schemas.openxmlformats.org/officeDocument/2006/relationships/hyperlink" Target="http://kodeks.duckdns.org/document/54252" TargetMode="External"/><Relationship Id="rIdc4ieswl_z0nybue7p2zhe" Type="http://schemas.openxmlformats.org/officeDocument/2006/relationships/hyperlink" Target="http://kodeks.duckdns.org/document/54672" TargetMode="External"/><Relationship Id="rId6j49d2rmdwyabaggnbu0u" Type="http://schemas.openxmlformats.org/officeDocument/2006/relationships/hyperlink" Target="http://kodeks.duckdns.org/document/56421" TargetMode="External"/><Relationship Id="rId8h0au7-ozot6gyjmsv8do" Type="http://schemas.openxmlformats.org/officeDocument/2006/relationships/hyperlink" Target="http://kodeks.duckdns.org/document/31749" TargetMode="External"/><Relationship Id="rIdqrvmrzqegabraqioah8re" Type="http://schemas.openxmlformats.org/officeDocument/2006/relationships/hyperlink" Target="http://kodeks.duckdns.org/document/56906" TargetMode="External"/><Relationship Id="rIdzdg9igsn8mx8wq-xwzwh0" Type="http://schemas.openxmlformats.org/officeDocument/2006/relationships/hyperlink" Target="http://kodeks.duckdns.org/document/56942" TargetMode="External"/><Relationship Id="rIdmnhw7kpc1i1pkvioufvew" Type="http://schemas.openxmlformats.org/officeDocument/2006/relationships/hyperlink" Target="http://kodeks.duckdns.org/document/57050" TargetMode="External"/><Relationship Id="rIdwnbu56obqjrha1lkyzktr" Type="http://schemas.openxmlformats.org/officeDocument/2006/relationships/hyperlink" Target="http://kodeks.duckdns.org/document/57281" TargetMode="External"/><Relationship Id="rIdwocuv8lh69_daltlptguc" Type="http://schemas.openxmlformats.org/officeDocument/2006/relationships/hyperlink" Target="http://kodeks.duckdns.org/document/57664" TargetMode="External"/><Relationship Id="rIdxw_h4msrydf8xwe4osvwm" Type="http://schemas.openxmlformats.org/officeDocument/2006/relationships/hyperlink" Target="http://kodeks.duckdns.org/document/99177" TargetMode="External"/><Relationship Id="rIdj9ps_ibkyfie2leyacgfv" Type="http://schemas.openxmlformats.org/officeDocument/2006/relationships/hyperlink" Target="http://kodeks.duckdns.org/document/690" TargetMode="External"/><Relationship Id="rIdfutrfeeohpbcsqyazicmy" Type="http://schemas.openxmlformats.org/officeDocument/2006/relationships/hyperlink" Target="http://kodeks.duckdns.org/document/98582" TargetMode="External"/><Relationship Id="rIdvwwhto3jbl00w0om-p4yz" Type="http://schemas.openxmlformats.org/officeDocument/2006/relationships/hyperlink" Target="http://kodeks.duckdns.org/document/55585" TargetMode="External"/><Relationship Id="rIdvtroup2nmpidrvfsfj2iu" Type="http://schemas.openxmlformats.org/officeDocument/2006/relationships/hyperlink" Target="http://kodeks.duckdns.org/document/56421" TargetMode="External"/><Relationship Id="rIdphtkocdhdvij4kcnjdyi9" Type="http://schemas.openxmlformats.org/officeDocument/2006/relationships/hyperlink" Target="http://kodeks.duckdns.org/document/57050" TargetMode="External"/><Relationship Id="rIdt2r3eshdseqciltf4349h" Type="http://schemas.openxmlformats.org/officeDocument/2006/relationships/hyperlink" Target="http://kodeks.duckdns.org/document/58280" TargetMode="External"/><Relationship Id="rIditu0tui_dij_pus2cg3gi" Type="http://schemas.openxmlformats.org/officeDocument/2006/relationships/hyperlink" Target="http://kodeks.duckdns.org/document/59275" TargetMode="External"/><Relationship Id="rIdytmr-dd3qmsmyrxyi0uck" Type="http://schemas.openxmlformats.org/officeDocument/2006/relationships/hyperlink" Target="http://kodeks.duckdns.org/document/95180" TargetMode="External"/><Relationship Id="rIdf4kqa2zsy8crrudgrhe1d" Type="http://schemas.openxmlformats.org/officeDocument/2006/relationships/hyperlink" Target="http://kodeks.duckdns.org/document/11682" TargetMode="External"/><Relationship Id="rId7" Type="http://schemas.openxmlformats.org/officeDocument/2006/relationships/image" Target="media/93bec1c1538034512fe33c1434ae0ea86b639d33.png"/><Relationship Id="rId1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2026-09-22T23:45:12.113Z</dcterms:created>
  <dcterms:modified xsi:type="dcterms:W3CDTF">2026-09-22T23:45:12.113Z</dcterms:modified>
</cp:coreProperties>
</file>

<file path=docProps/custom.xml><?xml version="1.0" encoding="utf-8"?>
<Properties xmlns="http://schemas.openxmlformats.org/officeDocument/2006/custom-properties" xmlns:vt="http://schemas.openxmlformats.org/officeDocument/2006/docPropsVTypes"/>
</file>