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 СИЛУ                 в соответствии с </w:t>
      </w:r>
      <w:hyperlink w:history="1" r:id="rId5zrggtkbjiaqy4qd-ou1j">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КР                    от 6 октября 2008 года УП № 356 г.Бишкек,Дом Правительстваот 14 декабря 2004 года № 437                    УКАЗ ПРЕЗИДЕНТА КЫРГЫЗСКОЙ РЕСПУБЛИКИ                  О Национальном совете по делам правосудия                 при Президенте Кыргызской Республики                    (В редакции Указов Президента КР от   </w:t>
      </w:r>
      <w:hyperlink w:history="1" r:id="rIdavvbgfxjjlgh1pusttozh">
        <w:r>
          <w:rPr>
            <w:rFonts w:ascii="Arial" w:cs="Arial" w:eastAsia="Arial" w:hAnsi="Arial"/>
            <w:color w:val="1D4ED8"/>
            <w:sz w:val="24"/>
            <w:szCs w:val="24"/>
            <w:u w:val="single"/>
          </w:rPr>
          <w:t xml:space="preserve">3 июля 2006 года УП № 348</w:t>
        </w:r>
      </w:hyperlink>
      <w:r>
        <w:rPr>
          <w:rFonts w:ascii="Arial" w:cs="Arial" w:eastAsia="Arial" w:hAnsi="Arial"/>
          <w:sz w:val="24"/>
          <w:szCs w:val="24"/>
        </w:rPr>
        <w:t xml:space="preserve">, </w:t>
      </w:r>
      <w:hyperlink w:history="1" r:id="rIdfzm_ryjwxdapqkxyjktds">
        <w:r>
          <w:rPr>
            <w:rFonts w:ascii="Arial" w:cs="Arial" w:eastAsia="Arial" w:hAnsi="Arial"/>
            <w:color w:val="1D4ED8"/>
            <w:sz w:val="24"/>
            <w:szCs w:val="24"/>
            <w:u w:val="single"/>
          </w:rPr>
          <w:t xml:space="preserve">23 ноября 2006 года №567</w:t>
        </w:r>
      </w:hyperlink>
      <w:r>
        <w:rPr>
          <w:rFonts w:ascii="Arial" w:cs="Arial" w:eastAsia="Arial" w:hAnsi="Arial"/>
          <w:sz w:val="24"/>
          <w:szCs w:val="24"/>
        </w:rPr>
        <w:t xml:space="preserve">)                                      В  рамках  национальной  политики по  обеспечению  добросовестного,открытого  и  ответственного управления, в соответствии с  положениямиКонституции Кыргызской Республики, конституционного Закона  КыргызскойРеспублики </w:t>
      </w:r>
      <w:hyperlink w:history="1" r:id="rIdmz9agpoek64q5dhmit--l">
        <w:r>
          <w:rPr>
            <w:rFonts w:ascii="Arial" w:cs="Arial" w:eastAsia="Arial" w:hAnsi="Arial"/>
            <w:color w:val="1D4ED8"/>
            <w:sz w:val="24"/>
            <w:szCs w:val="24"/>
            <w:u w:val="single"/>
          </w:rPr>
          <w:t xml:space="preserve">«О статусе судей Кыргызской Республики»</w:t>
        </w:r>
      </w:hyperlink>
      <w:r>
        <w:rPr>
          <w:rFonts w:ascii="Arial" w:cs="Arial" w:eastAsia="Arial" w:hAnsi="Arial"/>
          <w:sz w:val="24"/>
          <w:szCs w:val="24"/>
        </w:rPr>
        <w:t xml:space="preserve"> и Закона КыргызскойРеспублики  </w:t>
      </w:r>
      <w:hyperlink w:history="1" r:id="rIdxgqbollv1olgwxh9wny2o">
        <w:r>
          <w:rPr>
            <w:rFonts w:ascii="Arial" w:cs="Arial" w:eastAsia="Arial" w:hAnsi="Arial"/>
            <w:color w:val="1D4ED8"/>
            <w:sz w:val="24"/>
            <w:szCs w:val="24"/>
            <w:u w:val="single"/>
          </w:rPr>
          <w:t xml:space="preserve">«О  порядке  аттестации судей местных  судов»</w:t>
        </w:r>
      </w:hyperlink>
      <w:r>
        <w:rPr>
          <w:rFonts w:ascii="Arial" w:cs="Arial" w:eastAsia="Arial" w:hAnsi="Arial"/>
          <w:sz w:val="24"/>
          <w:szCs w:val="24"/>
        </w:rPr>
        <w:t xml:space="preserve">  и  в  целяхдальнейшего  совершенствования порядка и условий  отбора,  выдвижения,назначения и освобождения судей местных судов постановляю:    1. Образовать Национальный совет по делам правосудия при Президен-те Кыргызской Республики (далее - Национальный совет).     Национальный совет состоит из шестнадцати человек и формируется из равногочисла  судей,  депутатов  Жогорку Кенеша Кыргызской  Республики,  представителейисполнительной власти и общественных объединений.     (В редакции Указов Президента КР от </w:t>
      </w:r>
      <w:hyperlink w:history="1" r:id="rIdud0sqcpxpqvaifbaqzxk-">
        <w:r>
          <w:rPr>
            <w:rFonts w:ascii="Arial" w:cs="Arial" w:eastAsia="Arial" w:hAnsi="Arial"/>
            <w:color w:val="1D4ED8"/>
            <w:sz w:val="24"/>
            <w:szCs w:val="24"/>
            <w:u w:val="single"/>
          </w:rPr>
          <w:t xml:space="preserve">3 июля 2006 года УП № 348</w:t>
        </w:r>
      </w:hyperlink>
      <w:r>
        <w:rPr>
          <w:rFonts w:ascii="Arial" w:cs="Arial" w:eastAsia="Arial" w:hAnsi="Arial"/>
          <w:sz w:val="24"/>
          <w:szCs w:val="24"/>
        </w:rPr>
        <w:t xml:space="preserve">,</w:t>
      </w:r>
      <w:hyperlink w:history="1" r:id="rIdima4erlgrxbscup_-y3p7">
        <w:r>
          <w:rPr>
            <w:rFonts w:ascii="Arial" w:cs="Arial" w:eastAsia="Arial" w:hAnsi="Arial"/>
            <w:color w:val="1D4ED8"/>
            <w:sz w:val="24"/>
            <w:szCs w:val="24"/>
            <w:u w:val="single"/>
          </w:rPr>
          <w:t xml:space="preserve">23 ноября 2006 года №567</w:t>
        </w:r>
      </w:hyperlink>
      <w:r>
        <w:rPr>
          <w:rFonts w:ascii="Arial" w:cs="Arial" w:eastAsia="Arial" w:hAnsi="Arial"/>
          <w:sz w:val="24"/>
          <w:szCs w:val="24"/>
        </w:rPr>
        <w:t xml:space="preserve">)   2.  Утвердить прилагаемое </w:t>
      </w:r>
      <w:hyperlink w:history="1" r:id="rId5u_dcrvk9wphqwnjqfb3n">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Национальном совете по  деламправосудия при Президенте Кыргызской Республики.   3. Установить, что со дня вступления в силу настоящего Указа:   - резерв кадров судей Кыргызской Республики не формируется;   -  лица,  включенные  в резерв кадров судей Кыргызской  Республики,вправе  участвовать в конкурсе на замещение вакантной должности  судьиместного  суда  путем подачи заявления и документов в  соответствии  сПоложением  о  Национальном совете по делам правосудия при  ПрезидентеКыргызской  Республики;  при  этом  данные  лица  считаются,  сдавшимиквалификационный  экзамен,  и  проходят автоматически  на  второй  турконкурса - квалификационный отбор;   -  по  истечении трех лет резерв кадров судей Кыргызской Республикибудет  считаться  расформированным, а лица, включенные  в  него  и  неназначенные  на  должности  судей  в  течение  данного  срока,   могутпретендовать  на должности судей на общих основаниях в соответствии  сПоложением  о  Национальном совете по делам правосудия при  ПрезидентеКыргызской Республики;   -  лица,  включенные  в резерв кадров судей Кыргызской  Республики,подавшие  заявление  на  участие  в конкурсе  на  замещение  вакантнойдолжности судьи местного суда, но не прошедшие квалификационный отбор,считаются исключенными из резерва кадров судей Кыргызской Республики имогут   претендовать  на  должности  судей  на  общих   основаниях   всоответствии  с  Положением о Национальном совете по делам  правосудияпри Президенте Кыргызской Республики.   4.   Установить,  что  полномочие  Национального  совета  по  деламправосудия   при  Президенте  Кыргызской  Республики   по   проведениюаттестации  судей местных судов для решения вопроса об их освобожденииот  должности осуществляет Комиссия по аттестации судей местных  судовКыргызской  Республики,  состав которой  утвержден  </w:t>
      </w:r>
      <w:hyperlink w:history="1" r:id="rIdc9ei4z0p80loy3zqd10he">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ПрезидентаКыргызской  Республики «Об утверждении состава Комиссия по  аттестациисудей местных судов Кыргызской Республики» от 13 марта 2001 года № 92,до внесения соответствующих изменений в </w:t>
      </w:r>
      <w:hyperlink w:history="1" r:id="rIdvz5p8gtldqk7l54qo1e9e">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«Опорядке аттестации судей местных судов Кыргызской Республики».   5.    Рекомендовать   Верховному   суду   Кыргызской    Республики,Законодательному  собранию и Собранию народных представителей  ЖогоркуКенеша  Кыргызской Республики, Кыргызскому национальному  университетуим.  Ж.Баласагына,  Кыргызской государственной  юридической  академии,Кыргызско-Российскому   Славянскому   университету   им.    Б.Ельцина,общественным  объединениям «Союз адвокатов  Кыргызской  Республики»  и«Ассоциация  «Юристы  Кыргызстана» в месячный  срок  представить  своикандидатуры в состав Национального совета в соответствии с  пунктом  1настоящего Указа.   6.  Премьер-министру  Кыргызской Республики и  юридическому  отделуАдминистрации   Президента  Кыргызской  Республики  в  месячный   срокпредставить   свои  кандидатуры  в  состав  Национального   совета   всоответствии с пунктом 1 настоящего Указа.   7. Признать утратившими силу:   -  </w:t>
      </w:r>
      <w:hyperlink w:history="1" r:id="rIdmljkrhppmzjhzxkoxo_hd">
        <w:r>
          <w:rPr>
            <w:rFonts w:ascii="Arial" w:cs="Arial" w:eastAsia="Arial" w:hAnsi="Arial"/>
            <w:color w:val="1D4ED8"/>
            <w:sz w:val="24"/>
            <w:szCs w:val="24"/>
            <w:u w:val="single"/>
          </w:rPr>
          <w:t xml:space="preserve">Указ</w:t>
        </w:r>
      </w:hyperlink>
      <w:r>
        <w:rPr>
          <w:rFonts w:ascii="Arial" w:cs="Arial" w:eastAsia="Arial" w:hAnsi="Arial"/>
          <w:sz w:val="24"/>
          <w:szCs w:val="24"/>
        </w:rPr>
        <w:t xml:space="preserve">  Президента  Кыргызской  Республики  «Об  аттестации  судейКыргызской Республики» от 10 марта 1999 года № 68;   -  </w:t>
      </w:r>
      <w:hyperlink w:history="1" r:id="rIdsgzi_kfjwgzp-zetjpudo">
        <w:r>
          <w:rPr>
            <w:rFonts w:ascii="Arial" w:cs="Arial" w:eastAsia="Arial" w:hAnsi="Arial"/>
            <w:color w:val="1D4ED8"/>
            <w:sz w:val="24"/>
            <w:szCs w:val="24"/>
            <w:u w:val="single"/>
          </w:rPr>
          <w:t xml:space="preserve">Указ</w:t>
        </w:r>
      </w:hyperlink>
      <w:r>
        <w:rPr>
          <w:rFonts w:ascii="Arial" w:cs="Arial" w:eastAsia="Arial" w:hAnsi="Arial"/>
          <w:sz w:val="24"/>
          <w:szCs w:val="24"/>
        </w:rPr>
        <w:t xml:space="preserve">  Президента Кыргызской Республики «О внесении  изменения  впункт  3 </w:t>
      </w:r>
      <w:hyperlink w:history="1" r:id="rIdy2kblzc9pipbuhvuogcpo">
        <w:r>
          <w:rPr>
            <w:rFonts w:ascii="Arial" w:cs="Arial" w:eastAsia="Arial" w:hAnsi="Arial"/>
            <w:color w:val="1D4ED8"/>
            <w:sz w:val="24"/>
            <w:szCs w:val="24"/>
            <w:u w:val="single"/>
          </w:rPr>
          <w:t xml:space="preserve">Указа Президента Кыргызской  Республики «Об аттестации  судей</w:t>
        </w:r>
      </w:hyperlink>
      <w:hyperlink w:history="1" r:id="rId5brsofk0o-hkp_5p10by_">
        <w:r>
          <w:rPr>
            <w:rFonts w:ascii="Arial" w:cs="Arial" w:eastAsia="Arial" w:hAnsi="Arial"/>
            <w:color w:val="1D4ED8"/>
            <w:sz w:val="24"/>
            <w:szCs w:val="24"/>
            <w:u w:val="single"/>
          </w:rPr>
          <w:t xml:space="preserve">Кыргызской  Республики» от 10 марта 1999 года № 68» от 2  ноября  1999</w:t>
        </w:r>
      </w:hyperlink>
      <w:hyperlink w:history="1" r:id="rIdgo7vcqxh3drciqdxphrlu">
        <w:r>
          <w:rPr>
            <w:rFonts w:ascii="Arial" w:cs="Arial" w:eastAsia="Arial" w:hAnsi="Arial"/>
            <w:color w:val="1D4ED8"/>
            <w:sz w:val="24"/>
            <w:szCs w:val="24"/>
            <w:u w:val="single"/>
          </w:rPr>
          <w:t xml:space="preserve">года № 279;</w:t>
        </w:r>
      </w:hyperlink>
      <w:hyperlink w:history="1" r:id="rIdmo0uq95irm_ibrp87rbul">
        <w:r>
          <w:rPr>
            <w:rFonts w:ascii="Arial" w:cs="Arial" w:eastAsia="Arial" w:hAnsi="Arial"/>
            <w:color w:val="1D4ED8"/>
            <w:sz w:val="24"/>
            <w:szCs w:val="24"/>
            <w:u w:val="single"/>
          </w:rPr>
          <w:t xml:space="preserve">   -  {*Указ</w:t>
        </w:r>
      </w:hyperlink>
      <w:r>
        <w:rPr>
          <w:rFonts w:ascii="Arial" w:cs="Arial" w:eastAsia="Arial" w:hAnsi="Arial"/>
          <w:sz w:val="24"/>
          <w:szCs w:val="24"/>
        </w:rPr>
        <w:t xml:space="preserve">  Президента  Кыргызской Республики «О  порядке  и  условияхпредставления кандидатов к назначению судьями местных судов КыргызскойРеспублики» от 30 ноября 1999 года № 307.   8. Настоящий Указ вступает в силу со дня опубликования.      Президент   Кыргызской республики                                   А.Акаев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zxynaqdvvjkldz9tnpk0z">
      <w:r>
        <w:rPr>
          <w:rFonts w:ascii="Arial" w:cs="Arial" w:eastAsia="Arial" w:hAnsi="Arial"/>
          <w:color w:val="132D3F"/>
          <w:sz w:val="16"/>
          <w:szCs w:val="16"/>
          <w:u w:val="single"/>
        </w:rPr>
        <w:t xml:space="preserve">dalil.kg/document/4205</w:t>
      </w:r>
    </w:hyperlink>
  </w:p>
  <w:p>
    <w:pPr>
      <w:spacing w:after="0" w:before="40"/>
      <w:jc w:val="center"/>
    </w:pPr>
    <w:hyperlink w:history="1" r:id="rIdu-yulh854jv5dhr4zbqqe">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5zrggtkbjiaqy4qd-ou1j" Type="http://schemas.openxmlformats.org/officeDocument/2006/relationships/hyperlink" Target="https://dalil.kg/document/4788" TargetMode="External"/><Relationship Id="rIdavvbgfxjjlgh1pusttozh" Type="http://schemas.openxmlformats.org/officeDocument/2006/relationships/hyperlink" Target="https://dalil.kg/document/4507" TargetMode="External"/><Relationship Id="rIdfzm_ryjwxdapqkxyjktds" Type="http://schemas.openxmlformats.org/officeDocument/2006/relationships/hyperlink" Target="https://dalil.kg/document/4551" TargetMode="External"/><Relationship Id="rIdmz9agpoek64q5dhmit--l" Type="http://schemas.openxmlformats.org/officeDocument/2006/relationships/hyperlink" Target="https://dalil.kg/document/417" TargetMode="External"/><Relationship Id="rIdxgqbollv1olgwxh9wny2o" Type="http://schemas.openxmlformats.org/officeDocument/2006/relationships/hyperlink" Target="https://dalil.kg/document/300" TargetMode="External"/><Relationship Id="rIdud0sqcpxpqvaifbaqzxk-" Type="http://schemas.openxmlformats.org/officeDocument/2006/relationships/hyperlink" Target="https://dalil.kg/document/4507" TargetMode="External"/><Relationship Id="rIdima4erlgrxbscup_-y3p7" Type="http://schemas.openxmlformats.org/officeDocument/2006/relationships/hyperlink" Target="https://dalil.kg/document/4551" TargetMode="External"/><Relationship Id="rId5u_dcrvk9wphqwnjqfb3n" Type="http://schemas.openxmlformats.org/officeDocument/2006/relationships/hyperlink" Target="https://dalil.kg/document/3899" TargetMode="External"/><Relationship Id="rIdc9ei4z0p80loy3zqd10he" Type="http://schemas.openxmlformats.org/officeDocument/2006/relationships/hyperlink" Target="https://dalil.kg/document/2092" TargetMode="External"/><Relationship Id="rIdvz5p8gtldqk7l54qo1e9e" Type="http://schemas.openxmlformats.org/officeDocument/2006/relationships/hyperlink" Target="https://dalil.kg/document/300" TargetMode="External"/><Relationship Id="rIdmljkrhppmzjhzxkoxo_hd" Type="http://schemas.openxmlformats.org/officeDocument/2006/relationships/hyperlink" Target="https://dalil.kg/document/3052" TargetMode="External"/><Relationship Id="rIdsgzi_kfjwgzp-zetjpudo" Type="http://schemas.openxmlformats.org/officeDocument/2006/relationships/hyperlink" Target="https://dalil.kg/document/3272" TargetMode="External"/><Relationship Id="rIdy2kblzc9pipbuhvuogcpo" Type="http://schemas.openxmlformats.org/officeDocument/2006/relationships/hyperlink" Target="https://dalil.kg/document/3300" TargetMode="External"/><Relationship Id="rId5brsofk0o-hkp_5p10by_" Type="http://schemas.openxmlformats.org/officeDocument/2006/relationships/hyperlink" Target="https://dalil.kg/document/3300" TargetMode="External"/><Relationship Id="rIdgo7vcqxh3drciqdxphrlu" Type="http://schemas.openxmlformats.org/officeDocument/2006/relationships/hyperlink" Target="https://dalil.kg/document/3300" TargetMode="External"/><Relationship Id="rIdmo0uq95irm_ibrp87rbul" Type="http://schemas.openxmlformats.org/officeDocument/2006/relationships/hyperlink" Target="https://dalil.kg/document/3300" TargetMode="External"/><Relationship Id="rId8" Type="http://schemas.openxmlformats.org/officeDocument/2006/relationships/image" Target="media/8de64316e95979c063c17bcd5380dc052a2594e9.png"/><Relationship Id="rId2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zxynaqdvvjkldz9tnpk0z" Type="http://schemas.openxmlformats.org/officeDocument/2006/relationships/hyperlink" Target="https://dalil.kg/document/4205" TargetMode="External"/><Relationship Id="rIdu-yulh854jv5dhr4zbqqe"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2026-09-23T20:41:48.372Z</dcterms:created>
  <dcterms:modified xsi:type="dcterms:W3CDTF">2026-09-23T20:41:48.372Z</dcterms:modified>
</cp:coreProperties>
</file>

<file path=docProps/custom.xml><?xml version="1.0" encoding="utf-8"?>
<Properties xmlns="http://schemas.openxmlformats.org/officeDocument/2006/custom-properties" xmlns:vt="http://schemas.openxmlformats.org/officeDocument/2006/docPropsVTypes"/>
</file>