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ХХI СЕССИЯ ОШСКОГО ГОРОДСКОГО КЕНЕША (IV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2019 года № 193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приложение постановления «Об утверждении Положения о комиссии при мэрии города Ош по рассмотрению нарушений»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письмо мэрии города Ош №277/08-13 от 4 апреля 2019 года о внесении изменений в состав комиссии при мэрии города Ош по расмотрению нарушений, на основании ст.313 </w:t>
      </w:r>
      <w:hyperlink w:history="1" r:id="rIdx8koy-nhel5vz7m9qtt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нарушениях”, принимая во внимание постановление постоянной депутатской комиссии Ошского городского Кенеша по вопросам законности, правопорядка, депутатской этики, регламента, мандата и религии №8 от 29 мая 2019 года, а также предложения депутатов, высказанных в ходе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комиссии при мэрии города Ош по рассмотрению нарушений только с указанием названий должностей (</w:t>
      </w:r>
      <w:hyperlink w:history="1" r:id="rIdtu4pu7b5c7-x79tzysn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утратившим силу пункт 2 постановления Ошского городского Кенеша №154 от 26 декабря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мэрии города Ош (Т.Сарыбашов) контроль исполнения Положения о комиссии при мэрии города Ош по рассмотрению нарушений и деятельности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зарегистрировать в установленном законодательством порядке (Б.Баймурат уулу) и опубликовать в средствах массовой информации (Р.Эргашева).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исполнения настоящего постановления возложить на постоянную депутатскую комиссию Ошского городского Кенеша по вопросам законности, правопорядка, депутатской этики, регламента, мандата и религии (Р.Раимбердиев).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142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№2</w:t>
      </w:r>
    </w:p>
    <w:p>
      <w:pPr>
        <w:spacing w:after="120"/>
        <w:ind w:firstLine="142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  к постановлению Ошского </w:t>
      </w:r>
    </w:p>
    <w:p>
      <w:pPr>
        <w:spacing w:after="120"/>
        <w:ind w:firstLine="142"/>
        <w:jc w:val="right"/>
      </w:pPr>
      <w:r>
        <w:rPr>
          <w:rFonts w:ascii="Arial" w:cs="Arial" w:eastAsia="Arial" w:hAnsi="Arial"/>
          <w:sz w:val="24"/>
          <w:szCs w:val="24"/>
        </w:rPr>
        <w:t xml:space="preserve"> городского Кенеша №193 </w:t>
      </w:r>
    </w:p>
    <w:p>
      <w:pPr>
        <w:spacing w:after="120"/>
        <w:ind w:firstLine="142"/>
        <w:jc w:val="right"/>
      </w:pPr>
      <w:r>
        <w:rPr>
          <w:rFonts w:ascii="Arial" w:cs="Arial" w:eastAsia="Arial" w:hAnsi="Arial"/>
          <w:sz w:val="24"/>
          <w:szCs w:val="24"/>
        </w:rPr>
        <w:t xml:space="preserve"> от 11-июня </w:t>
      </w:r>
      <w:r>
        <w:rPr>
          <w:rFonts w:ascii="Arial" w:cs="Arial" w:eastAsia="Arial" w:hAnsi="Arial"/>
          <w:sz w:val="24"/>
          <w:szCs w:val="24"/>
        </w:rPr>
        <w:t xml:space="preserve">2019-года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С О С Т А 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комиссии при мэрии города Ош по рассмотрению нарушений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6"/>
          <w:szCs w:val="26"/>
        </w:rPr>
        <w:t xml:space="preserve">1. первый вице-мэр города Ош - </w:t>
      </w:r>
      <w:r>
        <w:rPr>
          <w:rFonts w:ascii="Arial" w:cs="Arial" w:eastAsia="Arial" w:hAnsi="Arial"/>
          <w:b/>
          <w:bCs/>
          <w:sz w:val="26"/>
          <w:szCs w:val="26"/>
        </w:rPr>
        <w:t xml:space="preserve">председатель комиссиянын ;</w:t>
      </w:r>
      <w:r>
        <w:rPr>
          <w:rFonts w:ascii="Arial" w:cs="Arial" w:eastAsia="Arial" w:hAnsi="Arial"/>
          <w:sz w:val="26"/>
          <w:szCs w:val="26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6"/>
          <w:szCs w:val="26"/>
        </w:rPr>
        <w:t xml:space="preserve">2. Заведующий отдела обороны, - </w:t>
      </w:r>
      <w:r>
        <w:rPr>
          <w:rFonts w:ascii="Arial" w:cs="Arial" w:eastAsia="Arial" w:hAnsi="Arial"/>
          <w:b/>
          <w:bCs/>
          <w:sz w:val="26"/>
          <w:szCs w:val="26"/>
        </w:rPr>
        <w:t xml:space="preserve">Заместитель председателя комиссии</w:t>
      </w:r>
      <w:r>
        <w:rPr>
          <w:rFonts w:ascii="Arial" w:cs="Arial" w:eastAsia="Arial" w:hAnsi="Arial"/>
          <w:sz w:val="26"/>
          <w:szCs w:val="26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6"/>
          <w:szCs w:val="26"/>
        </w:rPr>
        <w:t xml:space="preserve">3. Ведущий специалист отдела обороны, - Секретарь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6"/>
          <w:szCs w:val="26"/>
        </w:rPr>
        <w:t xml:space="preserve"> правопорядка и ЧС мэрии г.Ош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6"/>
          <w:szCs w:val="26"/>
        </w:rPr>
        <w:t xml:space="preserve">4. Депутат Ошского городского Кенеша; - Член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6"/>
          <w:szCs w:val="26"/>
        </w:rPr>
        <w:t xml:space="preserve"> (по представлению торага)</w:t>
      </w:r>
    </w:p>
    <w:p>
      <w:pPr>
        <w:spacing w:after="120"/>
        <w:jc w:val="both"/>
      </w:pPr>
      <w:r>
        <w:rPr>
          <w:rFonts w:ascii="Arial" w:cs="Arial" w:eastAsia="Arial" w:hAnsi="Arial"/>
          <w:sz w:val="26"/>
          <w:szCs w:val="26"/>
        </w:rPr>
        <w:t xml:space="preserve">5. Депутат Ошского городского Кенеша; - Член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6"/>
          <w:szCs w:val="26"/>
        </w:rPr>
        <w:t xml:space="preserve"> (по представлению торага)</w:t>
      </w:r>
    </w:p>
    <w:p>
      <w:pPr>
        <w:spacing w:after="120"/>
        <w:jc w:val="both"/>
      </w:pPr>
      <w:r>
        <w:rPr>
          <w:rFonts w:ascii="Arial" w:cs="Arial" w:eastAsia="Arial" w:hAnsi="Arial"/>
          <w:sz w:val="26"/>
          <w:szCs w:val="26"/>
        </w:rPr>
        <w:t xml:space="preserve">6. Заведующий отделом градостроительства - Член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6"/>
          <w:szCs w:val="26"/>
        </w:rPr>
        <w:t xml:space="preserve"> и муниципальной собственности мэрии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6"/>
          <w:szCs w:val="26"/>
        </w:rPr>
        <w:t xml:space="preserve">7. Заведующий отделом городского - Член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6"/>
          <w:szCs w:val="26"/>
        </w:rPr>
        <w:t xml:space="preserve"> хозяйства и транспорта мэрии;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6"/>
          <w:szCs w:val="26"/>
        </w:rPr>
        <w:t xml:space="preserve">8. Заведующий отделом экономики - Член комиссии::</w:t>
      </w:r>
    </w:p>
    <w:p>
      <w:pPr>
        <w:spacing w:after="120"/>
        <w:jc w:val="both"/>
      </w:pPr>
      <w:r>
        <w:rPr>
          <w:rFonts w:ascii="Arial" w:cs="Arial" w:eastAsia="Arial" w:hAnsi="Arial"/>
          <w:sz w:val="26"/>
          <w:szCs w:val="26"/>
        </w:rPr>
        <w:t xml:space="preserve"> бюджета </w:t>
      </w:r>
      <w:r>
        <w:rPr>
          <w:rFonts w:ascii="Arial" w:cs="Arial" w:eastAsia="Arial" w:hAnsi="Arial"/>
          <w:sz w:val="26"/>
          <w:szCs w:val="26"/>
        </w:rPr>
        <w:t xml:space="preserve">и инвестиций</w:t>
      </w:r>
      <w:r>
        <w:rPr>
          <w:rFonts w:ascii="Arial" w:cs="Arial" w:eastAsia="Arial" w:hAnsi="Arial"/>
          <w:sz w:val="26"/>
          <w:szCs w:val="26"/>
        </w:rPr>
        <w:t xml:space="preserve">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6"/>
          <w:szCs w:val="26"/>
        </w:rPr>
        <w:t xml:space="preserve">9. Глава муниципалного территориального - Член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6"/>
          <w:szCs w:val="26"/>
        </w:rPr>
        <w:t xml:space="preserve"> управления, (соответствующий МТУ);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6"/>
          <w:szCs w:val="26"/>
        </w:rPr>
        <w:t xml:space="preserve">10. Представитель неправительственной - Член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6"/>
          <w:szCs w:val="26"/>
        </w:rPr>
        <w:t xml:space="preserve"> 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6"/>
          <w:szCs w:val="26"/>
        </w:rPr>
        <w:t xml:space="preserve">11. Председатель суда Аксакалов, - Член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6"/>
          <w:szCs w:val="26"/>
        </w:rPr>
        <w:t xml:space="preserve"> (соответствующей территории).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Ошского городского Кенеша:                      </w:t>
      </w:r>
      <w:r>
        <w:rPr>
          <w:rFonts w:ascii="Arial" w:cs="Arial" w:eastAsia="Arial" w:hAnsi="Arial"/>
          <w:b/>
          <w:bCs/>
          <w:sz w:val="26"/>
          <w:szCs w:val="26"/>
        </w:rPr>
        <w:t xml:space="preserve">                                               К. Камчиев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p9tfqz9bs2ukbdmr3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dalil.kg/document/42379</w:t>
      </w:r>
    </w:hyperlink>
  </w:p>
  <w:p>
    <w:pPr>
      <w:spacing w:after="0" w:before="40"/>
      <w:jc w:val="center"/>
    </w:pPr>
    <w:hyperlink w:history="1" r:id="rIdnipt0qiw0pqfazxhl9b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8koy-nhel5vz7m9qttfy" Type="http://schemas.openxmlformats.org/officeDocument/2006/relationships/hyperlink" Target="https://dalil.kg/document/111565" TargetMode="External"/><Relationship Id="rIdtu4pu7b5c7-x79tzysn0q" Type="http://schemas.openxmlformats.org/officeDocument/2006/relationships/hyperlink" Target="https://dalil.kg/document/42379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p9tfqz9bs2ukbdmr3yy" Type="http://schemas.openxmlformats.org/officeDocument/2006/relationships/hyperlink" Target="https://dalil.kg/document/42379" TargetMode="External"/><Relationship Id="rIdnipt0qiw0pqfazxhl9bp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2026-10-03T22:51:24.622Z</dcterms:created>
  <dcterms:modified xsi:type="dcterms:W3CDTF">2026-10-03T22:51:24.622Z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