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03-апреля 2019 года №19/1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бюджета Жайыт комитета Чуйского айыл окмоту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материалы и заслушав информацию председателя Жайыт комитета Дж.Бекжанова “Об утверждении бюджета Жайыт комитета Чуйского айыл окмоту на 2019 г” и принимая во внимание предложения и поправки депутатов Чуйского айылного кенеша, руководствуясь ст.31 </w:t>
      </w:r>
      <w:hyperlink w:history="1" r:id="rId6fwaq2go6n1xnpxtwgs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Чуйский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hyperlink w:history="1" r:id="rIdxrw_76dbu_z-gkrfcs2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Утвердить</w:t>
        </w:r>
      </w:hyperlink>
      <w:r>
        <w:rPr>
          <w:rFonts w:ascii="Arial" w:cs="Arial" w:eastAsia="Arial" w:hAnsi="Arial"/>
          <w:sz w:val="24"/>
          <w:szCs w:val="24"/>
        </w:rPr>
        <w:t xml:space="preserve"> на 2019 год годовую сумму доходной части сметы бюджета Жайыт комитета Чуйского айыл окмоту на сумму – 246 813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 председателя комитета по бюджету и финансам Чуйского айылного Кенеша А.Иманалиеву.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Председатель Чуйского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_________________З.Амангельдиев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«____»__________2019 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Информация распределения горных и присельных для поголовья скота Жайыт комитета на 2019 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8"/>
        <w:gridCol w:w="1788"/>
        <w:gridCol w:w="1054"/>
        <w:gridCol w:w="1054"/>
        <w:gridCol w:w="1054"/>
        <w:gridCol w:w="1055"/>
        <w:gridCol w:w="1055"/>
        <w:gridCol w:w="1055"/>
        <w:gridCol w:w="1375"/>
      </w:tblGrid>
      <w:tr>
        <w:tc>
          <w:tcPr>
            <w:tcW w:type="dxa" w:w="68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№"№</w:t>
            </w:r>
          </w:p>
        </w:tc>
        <w:tc>
          <w:tcPr>
            <w:tcW w:type="dxa" w:w="17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животных</w:t>
            </w:r>
          </w:p>
        </w:tc>
        <w:tc>
          <w:tcPr>
            <w:tcW w:type="dxa" w:w="316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Присельные пастбища</w:t>
            </w:r>
          </w:p>
        </w:tc>
        <w:tc>
          <w:tcPr>
            <w:tcW w:type="dxa" w:w="316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пастбища</w:t>
            </w:r>
          </w:p>
        </w:tc>
        <w:tc>
          <w:tcPr>
            <w:tcW w:type="dxa" w:w="13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га.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Поголовья скота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гол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Поголовья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скота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гол.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Овцы-козы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1355=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660=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Кобылы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462=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895=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Кобылы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271=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3238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Доходная часть выплаченных денежных средств для использования пастбищь Жайыт Комитета Чуйского айыл окмоту на 2019 г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2"/>
        <w:gridCol w:w="2223"/>
        <w:gridCol w:w="1946"/>
        <w:gridCol w:w="1807"/>
        <w:gridCol w:w="2151"/>
        <w:gridCol w:w="1390"/>
      </w:tblGrid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животных</w:t>
            </w:r>
          </w:p>
        </w:tc>
        <w:tc>
          <w:tcPr>
            <w:tcW w:type="dxa" w:w="19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плата</w:t>
            </w:r>
          </w:p>
        </w:tc>
        <w:tc>
          <w:tcPr>
            <w:tcW w:type="dxa" w:w="1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Поголовья скота</w:t>
            </w:r>
          </w:p>
        </w:tc>
        <w:tc>
          <w:tcPr>
            <w:tcW w:type="dxa" w:w="2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</w:t>
            </w:r>
          </w:p>
        </w:tc>
        <w:tc>
          <w:tcPr>
            <w:tcW w:type="dxa" w:w="1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Овцы-козы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20,70</w:t>
            </w:r>
          </w:p>
        </w:tc>
        <w:tc>
          <w:tcPr>
            <w:tcW w:type="dxa" w:w="1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2850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58995=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111180=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Кобылы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22890=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74,65</w:t>
            </w:r>
          </w:p>
        </w:tc>
        <w:tc>
          <w:tcPr>
            <w:tcW w:type="dxa" w:w="1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41058=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Кобылы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74,65</w:t>
            </w:r>
          </w:p>
        </w:tc>
        <w:tc>
          <w:tcPr>
            <w:tcW w:type="dxa" w:w="1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12690=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246 813=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lrnwch1ijhtgl4vsz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dalil.kg/document/426129</w:t>
      </w:r>
    </w:hyperlink>
  </w:p>
  <w:p>
    <w:pPr>
      <w:spacing w:after="0" w:before="40"/>
      <w:jc w:val="center"/>
    </w:pPr>
    <w:hyperlink w:history="1" r:id="rIdoceoqbemadmpng1okom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fwaq2go6n1xnpxtwgs-o" Type="http://schemas.openxmlformats.org/officeDocument/2006/relationships/hyperlink" Target="https://dalil.kg/document/203102" TargetMode="External"/><Relationship Id="rIdxrw_76dbu_z-gkrfcs2xo" Type="http://schemas.openxmlformats.org/officeDocument/2006/relationships/hyperlink" Target="https://dalil.kg/document/426129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lrnwch1ijhtgl4vsz5b" Type="http://schemas.openxmlformats.org/officeDocument/2006/relationships/hyperlink" Target="https://dalil.kg/document/426129" TargetMode="External"/><Relationship Id="rIdoceoqbemadmpng1okom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2026-10-04T04:24:42.039Z</dcterms:created>
  <dcterms:modified xsi:type="dcterms:W3CDTF">2026-10-04T04:24:42.039Z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