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АЛАМУДУНСКИЙ</w:t>
      </w:r>
      <w:r>
        <w:rPr>
          <w:rFonts w:ascii="Arial" w:cs="Arial" w:eastAsia="Arial" w:hAnsi="Arial"/>
          <w:sz w:val="24"/>
          <w:szCs w:val="24"/>
        </w:rPr>
        <w:t xml:space="preserve">АЙЫЛНЫЙ</w:t>
      </w:r>
      <w:r>
        <w:rPr>
          <w:rFonts w:ascii="Arial" w:cs="Arial" w:eastAsia="Arial" w:hAnsi="Arial"/>
          <w:sz w:val="24"/>
          <w:szCs w:val="24"/>
        </w:rPr>
        <w:t xml:space="preserve"> КЕ</w:t>
      </w:r>
      <w:r>
        <w:rPr>
          <w:rFonts w:ascii="Arial" w:cs="Arial" w:eastAsia="Arial" w:hAnsi="Arial"/>
          <w:sz w:val="24"/>
          <w:szCs w:val="24"/>
        </w:rPr>
        <w:t xml:space="preserve">Н</w:t>
      </w:r>
      <w:r>
        <w:rPr>
          <w:rFonts w:ascii="Arial" w:cs="Arial" w:eastAsia="Arial" w:hAnsi="Arial"/>
          <w:sz w:val="24"/>
          <w:szCs w:val="24"/>
        </w:rPr>
        <w:t xml:space="preserve">ЕШ</w:t>
      </w:r>
    </w:p>
    <w:p>
      <w:pPr>
        <w:spacing w:after="240" w:before="200"/>
        <w:ind w:firstLine="540"/>
        <w:jc w:val="center"/>
      </w:pPr>
      <w:r>
        <w:rPr>
          <w:rFonts w:ascii="Arial" w:cs="Arial" w:eastAsia="Arial" w:hAnsi="Arial"/>
          <w:b/>
          <w:bCs/>
          <w:sz w:val="32"/>
          <w:szCs w:val="32"/>
        </w:rPr>
        <w:t xml:space="preserve">ПОЛОЖЕНИЕ</w:t>
      </w:r>
    </w:p>
    <w:p>
      <w:pPr>
        <w:spacing w:after="120"/>
        <w:jc w:val="right"/>
      </w:pPr>
      <w:r>
        <w:rPr>
          <w:rFonts w:ascii="Arial" w:cs="Arial" w:eastAsia="Arial" w:hAnsi="Arial"/>
          <w:sz w:val="24"/>
          <w:szCs w:val="24"/>
        </w:rPr>
        <w:t xml:space="preserve">Утверждено</w:t>
      </w:r>
    </w:p>
    <w:p>
      <w:pPr>
        <w:spacing w:after="120"/>
        <w:jc w:val="right"/>
      </w:pPr>
      <w:r>
        <w:rPr>
          <w:rFonts w:ascii="Arial" w:cs="Arial" w:eastAsia="Arial" w:hAnsi="Arial"/>
          <w:sz w:val="24"/>
          <w:szCs w:val="24"/>
        </w:rPr>
        <w:t xml:space="preserve">Постановлением Аламудунского</w:t>
      </w:r>
    </w:p>
    <w:p>
      <w:pPr>
        <w:spacing w:after="120"/>
        <w:jc w:val="right"/>
      </w:pPr>
      <w:r>
        <w:rPr>
          <w:rFonts w:ascii="Arial" w:cs="Arial" w:eastAsia="Arial" w:hAnsi="Arial"/>
          <w:sz w:val="24"/>
          <w:szCs w:val="24"/>
        </w:rPr>
        <w:t xml:space="preserve">айылного кенеша</w:t>
      </w:r>
    </w:p>
    <w:p>
      <w:pPr>
        <w:spacing w:after="120"/>
        <w:jc w:val="right"/>
      </w:pPr>
      <w:r>
        <w:rPr>
          <w:rFonts w:ascii="Arial" w:cs="Arial" w:eastAsia="Arial" w:hAnsi="Arial"/>
          <w:sz w:val="24"/>
          <w:szCs w:val="24"/>
        </w:rPr>
        <w:t xml:space="preserve">№116-27 от 18.04.2019 г</w:t>
      </w:r>
    </w:p>
    <w:p>
      <w:pPr>
        <w:spacing w:after="120"/>
        <w:jc w:val="both"/>
      </w:pPr>
      <w:r>
        <w:rPr>
          <w:rFonts w:ascii="Arial" w:cs="Arial" w:eastAsia="Arial" w:hAnsi="Arial"/>
          <w:sz w:val="28"/>
          <w:szCs w:val="28"/>
        </w:rPr>
        <w:t xml:space="preserve">О порядке реализации вопроса местного значения «Управление муниципальной собственностью» на территории Аламудунского айыльного аймака</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1.1. Настоящее положение определяет порядок реализации вопроса местного значения «Управление муниципальной собственностью» на территории Аламудунского айыльного аймака», функции органов местного самоуправления по решению вопроса местного значения, а также правовые и организационные вопросы по решению вопроса местного значения.</w:t>
      </w:r>
    </w:p>
    <w:p>
      <w:pPr>
        <w:spacing w:after="120"/>
        <w:jc w:val="both"/>
      </w:pPr>
      <w:r>
        <w:rPr>
          <w:rFonts w:ascii="Arial" w:cs="Arial" w:eastAsia="Arial" w:hAnsi="Arial"/>
          <w:sz w:val="24"/>
          <w:szCs w:val="24"/>
        </w:rPr>
        <w:t xml:space="preserve"> 1.2. Настоящее положение разработано в соответствии со следующими нормативными правовыми актами Кыргызской Республики:</w:t>
      </w:r>
    </w:p>
    <w:p>
      <w:pPr>
        <w:spacing w:after="120"/>
        <w:jc w:val="both"/>
      </w:pPr>
      <w:r>
        <w:rPr>
          <w:rFonts w:ascii="Arial" w:cs="Arial" w:eastAsia="Arial" w:hAnsi="Arial"/>
          <w:sz w:val="24"/>
          <w:szCs w:val="24"/>
        </w:rPr>
        <w:t xml:space="preserve">1</w:t>
      </w:r>
      <w:hyperlink w:history="1" r:id="rIdynlnyfeqq7xzvayvh7lzj">
        <w:r>
          <w:rPr>
            <w:rFonts w:ascii="Arial" w:cs="Arial" w:eastAsia="Arial" w:hAnsi="Arial"/>
            <w:color w:val="1D4ED8"/>
            <w:sz w:val="24"/>
            <w:szCs w:val="24"/>
            <w:u w:val="single"/>
          </w:rPr>
          <w:t xml:space="preserve">.  Конституция Кыргызской Республики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Жилищный </w:t>
      </w:r>
      <w:hyperlink w:history="1" r:id="rIdfdwx_hy8v5yfhju_aw6s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3. Земельный </w:t>
      </w:r>
      <w:hyperlink w:history="1" r:id="rId399mliqao5o0wd8v-mxy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4.  </w:t>
      </w:r>
      <w:hyperlink w:history="1" r:id="rIdgrqcayd3wuhpb_bacqf6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w:t>
      </w:r>
    </w:p>
    <w:p>
      <w:pPr>
        <w:spacing w:after="120"/>
        <w:jc w:val="both"/>
      </w:pPr>
      <w:r>
        <w:rPr>
          <w:rFonts w:ascii="Arial" w:cs="Arial" w:eastAsia="Arial" w:hAnsi="Arial"/>
          <w:sz w:val="24"/>
          <w:szCs w:val="24"/>
        </w:rPr>
        <w:t xml:space="preserve">5. </w:t>
      </w:r>
      <w:hyperlink w:history="1" r:id="rIddj2huj-f44tfvp5rs2qy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муниципальной собственности на имущество».</w:t>
      </w:r>
    </w:p>
    <w:p>
      <w:pPr>
        <w:spacing w:after="120"/>
        <w:jc w:val="both"/>
      </w:pPr>
      <w:r>
        <w:rPr>
          <w:rFonts w:ascii="Arial" w:cs="Arial" w:eastAsia="Arial" w:hAnsi="Arial"/>
          <w:sz w:val="24"/>
          <w:szCs w:val="24"/>
        </w:rPr>
        <w:t xml:space="preserve">6. Устав местного сообщества Аламудунского айыльного аймака.</w:t>
      </w:r>
    </w:p>
    <w:p>
      <w:pPr>
        <w:spacing w:after="120"/>
        <w:jc w:val="both"/>
      </w:pPr>
      <w:r>
        <w:rPr>
          <w:rFonts w:ascii="Arial" w:cs="Arial" w:eastAsia="Arial" w:hAnsi="Arial"/>
          <w:sz w:val="24"/>
          <w:szCs w:val="24"/>
        </w:rPr>
        <w:t xml:space="preserve">1.3. Полномочия органов местного самоуправления по реализации вопроса местного значения «Управление муниципальной собственностью» закреплены Законом Кыргызской Республики «О местном самоуправлении».</w:t>
      </w:r>
    </w:p>
    <w:p>
      <w:pPr>
        <w:spacing w:after="120"/>
        <w:jc w:val="both"/>
      </w:pPr>
      <w:r>
        <w:rPr>
          <w:rFonts w:ascii="Arial" w:cs="Arial" w:eastAsia="Arial" w:hAnsi="Arial"/>
          <w:sz w:val="24"/>
          <w:szCs w:val="24"/>
        </w:rPr>
        <w:t xml:space="preserve">1.4. В настоящем Положении используются следующие основные термины и понятия:</w:t>
      </w:r>
    </w:p>
    <w:p>
      <w:pPr>
        <w:spacing w:after="120"/>
        <w:jc w:val="both"/>
      </w:pPr>
      <w:r>
        <w:rPr>
          <w:rFonts w:ascii="Arial" w:cs="Arial" w:eastAsia="Arial" w:hAnsi="Arial"/>
          <w:sz w:val="24"/>
          <w:szCs w:val="24"/>
        </w:rPr>
        <w:t xml:space="preserve">муниципальная собственность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нежилой фонд - здания, сооружения, объекты и места, предназначенные для социального обслуживания населения, размещения административных учреждений и общественных организаций, кроме общего имущества жилого дома;</w:t>
      </w:r>
    </w:p>
    <w:p>
      <w:pPr>
        <w:spacing w:after="120"/>
        <w:jc w:val="both"/>
      </w:pPr>
      <w:r>
        <w:rPr>
          <w:rFonts w:ascii="Arial" w:cs="Arial" w:eastAsia="Arial" w:hAnsi="Arial"/>
          <w:sz w:val="24"/>
          <w:szCs w:val="24"/>
        </w:rPr>
        <w:t xml:space="preserve">приватизация муниципальной собственности - отчуждение имущества, находящегося в муниципальной собственности (объектов приватизации), в собственность физических и юридических лиц;</w:t>
      </w:r>
    </w:p>
    <w:p>
      <w:pPr>
        <w:spacing w:after="120"/>
        <w:jc w:val="both"/>
      </w:pPr>
      <w:r>
        <w:rPr>
          <w:rFonts w:ascii="Arial" w:cs="Arial" w:eastAsia="Arial" w:hAnsi="Arial"/>
          <w:sz w:val="24"/>
          <w:szCs w:val="24"/>
        </w:rPr>
        <w:t xml:space="preserve">земельный участок - площадь земли в замкнутых границах;</w:t>
      </w:r>
    </w:p>
    <w:p>
      <w:pPr>
        <w:spacing w:after="120"/>
        <w:jc w:val="both"/>
      </w:pPr>
      <w:r>
        <w:rPr>
          <w:rFonts w:ascii="Arial" w:cs="Arial" w:eastAsia="Arial" w:hAnsi="Arial"/>
          <w:sz w:val="24"/>
          <w:szCs w:val="24"/>
        </w:rPr>
        <w:t xml:space="preserve">передача права на земельный участок - отчуждение собственником или землепользователем права на земельный участок или передача его во временное пользование другому лицу путем совершения гражданско-правовых сделок;</w:t>
      </w:r>
    </w:p>
    <w:p>
      <w:pPr>
        <w:spacing w:after="120"/>
        <w:jc w:val="both"/>
      </w:pPr>
      <w:r>
        <w:rPr>
          <w:rFonts w:ascii="Arial" w:cs="Arial" w:eastAsia="Arial" w:hAnsi="Arial"/>
          <w:sz w:val="24"/>
          <w:szCs w:val="24"/>
        </w:rPr>
        <w:t xml:space="preserve">право на земельный участок - право собственности на земельный участок или право бессрочного (без указания срока) или срочного (временного) пользования земельным участком;</w:t>
      </w:r>
    </w:p>
    <w:p>
      <w:pPr>
        <w:spacing w:after="120"/>
        <w:jc w:val="both"/>
      </w:pPr>
      <w:r>
        <w:rPr>
          <w:rFonts w:ascii="Arial" w:cs="Arial" w:eastAsia="Arial" w:hAnsi="Arial"/>
          <w:sz w:val="24"/>
          <w:szCs w:val="24"/>
        </w:rPr>
        <w:t xml:space="preserve">право на земельный участок - право собственности на земельный участок или право бессрочного (без указания срока) или срочного (временного) пользования земельным участком;</w:t>
      </w:r>
    </w:p>
    <w:p>
      <w:pPr>
        <w:spacing w:after="120"/>
        <w:jc w:val="both"/>
      </w:pPr>
      <w:r>
        <w:rPr>
          <w:rFonts w:ascii="Arial" w:cs="Arial" w:eastAsia="Arial" w:hAnsi="Arial"/>
          <w:sz w:val="24"/>
          <w:szCs w:val="24"/>
        </w:rPr>
        <w:t xml:space="preserve">право пользования земельным участком, находящимся в государственной или муниципальной собственности - право на бессрочное (без указания срока) или срочное (временное) пользование земельным участком, находящимся в государственной или муниципальной собственности;</w:t>
      </w:r>
    </w:p>
    <w:p>
      <w:pPr>
        <w:spacing w:after="120"/>
        <w:jc w:val="both"/>
      </w:pPr>
      <w:r>
        <w:rPr>
          <w:rFonts w:ascii="Arial" w:cs="Arial" w:eastAsia="Arial" w:hAnsi="Arial"/>
          <w:sz w:val="24"/>
          <w:szCs w:val="24"/>
        </w:rPr>
        <w:t xml:space="preserve">право пользования земельным участком - вещное право физических и юридических лиц, не являющихся собственником земельного участка;</w:t>
      </w:r>
    </w:p>
    <w:p>
      <w:pPr>
        <w:spacing w:after="120"/>
        <w:jc w:val="both"/>
      </w:pPr>
      <w:r>
        <w:rPr>
          <w:rFonts w:ascii="Arial" w:cs="Arial" w:eastAsia="Arial" w:hAnsi="Arial"/>
          <w:sz w:val="24"/>
          <w:szCs w:val="24"/>
        </w:rPr>
        <w:t xml:space="preserve">право собственности на земельный участок - признаваемое и охраняемое Конституцией Кыргызской Республики, Земельным кодексом Кыргызской Республики и другими законодательными актами право физических и юридических лиц по своему усмотрению владеть, пользоваться и распоряжаться принадлежащим ему земельным участком с ограничениями, установленными Земельным кодексом Кыргызской Республики;</w:t>
      </w:r>
    </w:p>
    <w:p>
      <w:pPr>
        <w:spacing w:after="120"/>
        <w:jc w:val="both"/>
      </w:pPr>
      <w:r>
        <w:rPr>
          <w:rFonts w:ascii="Arial" w:cs="Arial" w:eastAsia="Arial" w:hAnsi="Arial"/>
          <w:sz w:val="24"/>
          <w:szCs w:val="24"/>
        </w:rPr>
        <w:t xml:space="preserve">жилое помещение - отдельная единица жилищного фонда (индивидуальный жилой дом; часть индивидуального жилого дома; квартира в многоквартирном доме; коммунальная квартира; комната в коммунальной квартире; комната в домах специализированного жилищного фонда; жилой дом передвижного жилищного фонда), предназначенная и используемая для постоянного или временного проживания, отвечающая установленным техническим, санитарным и другим обязательным требованиям, установленным законодательством Кыргызской Республики.</w:t>
      </w:r>
    </w:p>
    <w:p>
      <w:pPr>
        <w:spacing w:after="120"/>
        <w:jc w:val="both"/>
      </w:pPr>
      <w:r>
        <w:rPr>
          <w:rFonts w:ascii="Arial" w:cs="Arial" w:eastAsia="Arial" w:hAnsi="Arial"/>
          <w:sz w:val="24"/>
          <w:szCs w:val="24"/>
        </w:rPr>
        <w:t xml:space="preserve">II. Цели и задачи органов местного самоуправления</w:t>
      </w:r>
    </w:p>
    <w:p>
      <w:pPr>
        <w:spacing w:after="120"/>
        <w:jc w:val="both"/>
      </w:pPr>
      <w:r>
        <w:rPr>
          <w:rFonts w:ascii="Arial" w:cs="Arial" w:eastAsia="Arial" w:hAnsi="Arial"/>
          <w:sz w:val="24"/>
          <w:szCs w:val="24"/>
        </w:rPr>
        <w:t xml:space="preserve">Аламудунского айыльного аймака</w:t>
      </w:r>
    </w:p>
    <w:p>
      <w:pPr>
        <w:spacing w:after="120"/>
        <w:jc w:val="both"/>
      </w:pPr>
      <w:r>
        <w:rPr>
          <w:rFonts w:ascii="Arial" w:cs="Arial" w:eastAsia="Arial" w:hAnsi="Arial"/>
          <w:sz w:val="24"/>
          <w:szCs w:val="24"/>
        </w:rPr>
        <w:t xml:space="preserve">2.1. Деятельность органов местного самоуправления Аламудунского айыльного аймака (далее «Айыльного аймака») по реализации вопроса местного значения «Управление муниципальной собственностью» на территории Аламудунского айыльного аймака направлена на достижение следующей цели:</w:t>
      </w:r>
    </w:p>
    <w:p>
      <w:pPr>
        <w:spacing w:after="120"/>
        <w:jc w:val="both"/>
      </w:pPr>
      <w:r>
        <w:rPr>
          <w:rFonts w:ascii="Arial" w:cs="Arial" w:eastAsia="Arial" w:hAnsi="Arial"/>
          <w:sz w:val="24"/>
          <w:szCs w:val="24"/>
        </w:rPr>
        <w:t xml:space="preserve">- повышение эффективности управления муниципальной собственностью Айыльного аймака.</w:t>
      </w:r>
    </w:p>
    <w:p>
      <w:pPr>
        <w:spacing w:after="120"/>
        <w:jc w:val="both"/>
      </w:pPr>
      <w:r>
        <w:rPr>
          <w:rFonts w:ascii="Arial" w:cs="Arial" w:eastAsia="Arial" w:hAnsi="Arial"/>
          <w:sz w:val="24"/>
          <w:szCs w:val="24"/>
        </w:rPr>
        <w:t xml:space="preserve">2.2. Для достижения поставленной цели органы местного самоуправления Айыльного аймака выполняют следующие задачи:</w:t>
      </w:r>
    </w:p>
    <w:p>
      <w:pPr>
        <w:spacing w:after="120"/>
        <w:jc w:val="both"/>
      </w:pPr>
      <w:r>
        <w:rPr>
          <w:rFonts w:ascii="Arial" w:cs="Arial" w:eastAsia="Arial" w:hAnsi="Arial"/>
          <w:sz w:val="24"/>
          <w:szCs w:val="24"/>
        </w:rPr>
        <w:t xml:space="preserve">- обеспечение полного и непрерывного пообъектного учета и движения муниципального имущества;</w:t>
      </w:r>
    </w:p>
    <w:p>
      <w:pPr>
        <w:spacing w:after="120"/>
        <w:jc w:val="both"/>
      </w:pPr>
      <w:r>
        <w:rPr>
          <w:rFonts w:ascii="Arial" w:cs="Arial" w:eastAsia="Arial" w:hAnsi="Arial"/>
          <w:sz w:val="24"/>
          <w:szCs w:val="24"/>
        </w:rPr>
        <w:t xml:space="preserve">- повышение доходности объектов муниципальной собственности;</w:t>
      </w:r>
    </w:p>
    <w:p>
      <w:pPr>
        <w:spacing w:after="120"/>
        <w:jc w:val="both"/>
      </w:pPr>
      <w:r>
        <w:rPr>
          <w:rFonts w:ascii="Arial" w:cs="Arial" w:eastAsia="Arial" w:hAnsi="Arial"/>
          <w:sz w:val="24"/>
          <w:szCs w:val="24"/>
        </w:rPr>
        <w:t xml:space="preserve">- совершенствование нормативно-правовой базы в сфере управления муниципальной собственностью;</w:t>
      </w:r>
    </w:p>
    <w:p>
      <w:pPr>
        <w:spacing w:after="120"/>
        <w:jc w:val="both"/>
      </w:pPr>
      <w:r>
        <w:rPr>
          <w:rFonts w:ascii="Arial" w:cs="Arial" w:eastAsia="Arial" w:hAnsi="Arial"/>
          <w:sz w:val="24"/>
          <w:szCs w:val="24"/>
        </w:rPr>
        <w:t xml:space="preserve">- выявление и применение наиболее эффективных способов использования муниципального имущества, контроль за сохранностью и использование муниципального имущества  по целевому назначению;</w:t>
      </w:r>
    </w:p>
    <w:p>
      <w:pPr>
        <w:spacing w:after="120"/>
        <w:jc w:val="both"/>
      </w:pPr>
      <w:r>
        <w:rPr>
          <w:rFonts w:ascii="Arial" w:cs="Arial" w:eastAsia="Arial" w:hAnsi="Arial"/>
          <w:sz w:val="24"/>
          <w:szCs w:val="24"/>
        </w:rPr>
        <w:t xml:space="preserve">- формирование реестра объектов муниципальной собственностью.</w:t>
      </w:r>
    </w:p>
    <w:p>
      <w:pPr>
        <w:spacing w:after="120"/>
        <w:jc w:val="both"/>
      </w:pPr>
      <w:r>
        <w:rPr>
          <w:rFonts w:ascii="Arial" w:cs="Arial" w:eastAsia="Arial" w:hAnsi="Arial"/>
          <w:sz w:val="24"/>
          <w:szCs w:val="24"/>
        </w:rPr>
        <w:t xml:space="preserve">III. Функции органов местного самоуправления</w:t>
      </w:r>
    </w:p>
    <w:p>
      <w:pPr>
        <w:spacing w:after="120"/>
        <w:jc w:val="both"/>
      </w:pPr>
      <w:r>
        <w:rPr>
          <w:rFonts w:ascii="Arial" w:cs="Arial" w:eastAsia="Arial" w:hAnsi="Arial"/>
          <w:sz w:val="24"/>
          <w:szCs w:val="24"/>
        </w:rPr>
        <w:t xml:space="preserve">Аламудунского айыльного аймака</w:t>
      </w:r>
    </w:p>
    <w:p>
      <w:pPr>
        <w:spacing w:after="120"/>
        <w:jc w:val="both"/>
      </w:pPr>
      <w:r>
        <w:rPr>
          <w:rFonts w:ascii="Arial" w:cs="Arial" w:eastAsia="Arial" w:hAnsi="Arial"/>
          <w:sz w:val="24"/>
          <w:szCs w:val="24"/>
        </w:rPr>
        <w:t xml:space="preserve">3.1.  Функции Аламудунского айыл окмоту:</w:t>
      </w:r>
    </w:p>
    <w:p>
      <w:pPr>
        <w:spacing w:after="120"/>
        <w:jc w:val="both"/>
      </w:pPr>
      <w:r>
        <w:rPr>
          <w:rFonts w:ascii="Arial" w:cs="Arial" w:eastAsia="Arial" w:hAnsi="Arial"/>
          <w:sz w:val="24"/>
          <w:szCs w:val="24"/>
        </w:rPr>
        <w:t xml:space="preserve">функции политики и регулирования</w:t>
      </w:r>
    </w:p>
    <w:p>
      <w:pPr>
        <w:spacing w:after="120"/>
        <w:jc w:val="both"/>
      </w:pPr>
      <w:r>
        <w:rPr>
          <w:rFonts w:ascii="Arial" w:cs="Arial" w:eastAsia="Arial" w:hAnsi="Arial"/>
          <w:sz w:val="24"/>
          <w:szCs w:val="24"/>
        </w:rPr>
        <w:t xml:space="preserve">- разрабатывает проекты программ по управлению муниципальной собственностью  для утверждения их айылным кенешем;</w:t>
      </w:r>
    </w:p>
    <w:p>
      <w:pPr>
        <w:spacing w:after="120"/>
        <w:jc w:val="both"/>
      </w:pPr>
      <w:r>
        <w:rPr>
          <w:rFonts w:ascii="Arial" w:cs="Arial" w:eastAsia="Arial" w:hAnsi="Arial"/>
          <w:sz w:val="24"/>
          <w:szCs w:val="24"/>
        </w:rPr>
        <w:t xml:space="preserve">-  разрабатывает проект местного бюджета с включением в него расходов по программам по управлению муниципальной собственностью;</w:t>
      </w:r>
    </w:p>
    <w:p>
      <w:pPr>
        <w:spacing w:after="120"/>
        <w:jc w:val="both"/>
      </w:pPr>
      <w:r>
        <w:rPr>
          <w:rFonts w:ascii="Arial" w:cs="Arial" w:eastAsia="Arial" w:hAnsi="Arial"/>
          <w:sz w:val="24"/>
          <w:szCs w:val="24"/>
        </w:rPr>
        <w:t xml:space="preserve">- разрабатывает и представляет на рассмотрение Аламудунского айыльного  кенеша проекты нормативных правовых актов органов местного самоуправления, предусматривающих порядок предоставления прав на объекты муниципальной собственности, Программы приватизации и иных нормативных правовых актов, устанавливающих порядок управления и распоряжения муниципальной собственностью;</w:t>
      </w:r>
    </w:p>
    <w:p>
      <w:pPr>
        <w:spacing w:after="120"/>
        <w:jc w:val="both"/>
      </w:pPr>
      <w:r>
        <w:rPr>
          <w:rFonts w:ascii="Arial" w:cs="Arial" w:eastAsia="Arial" w:hAnsi="Arial"/>
          <w:sz w:val="24"/>
          <w:szCs w:val="24"/>
        </w:rPr>
        <w:t xml:space="preserve">- разрабатывает ценовую политику и тарифы на коммунальные услуги, оказываемые муниципальными предприятиями и учреждениями, а также иными юридическими и физическими лицами, использующими муниципальную собственность.</w:t>
      </w:r>
    </w:p>
    <w:p>
      <w:pPr>
        <w:spacing w:after="120"/>
        <w:jc w:val="both"/>
      </w:pPr>
      <w:r>
        <w:rPr>
          <w:rFonts w:ascii="Arial" w:cs="Arial" w:eastAsia="Arial" w:hAnsi="Arial"/>
          <w:sz w:val="24"/>
          <w:szCs w:val="24"/>
        </w:rPr>
        <w:t xml:space="preserve">функции исполнения и поддержки</w:t>
      </w:r>
    </w:p>
    <w:p>
      <w:pPr>
        <w:spacing w:after="120"/>
        <w:jc w:val="both"/>
      </w:pPr>
      <w:r>
        <w:rPr>
          <w:rFonts w:ascii="Arial" w:cs="Arial" w:eastAsia="Arial" w:hAnsi="Arial"/>
          <w:sz w:val="24"/>
          <w:szCs w:val="24"/>
        </w:rPr>
        <w:t xml:space="preserve">- обеспечивает выполнение программ по управлению муниципальной собственностью после утверждения их айылным кенешем;</w:t>
      </w:r>
    </w:p>
    <w:p>
      <w:pPr>
        <w:spacing w:after="120"/>
        <w:jc w:val="both"/>
      </w:pPr>
      <w:r>
        <w:rPr>
          <w:rFonts w:ascii="Arial" w:cs="Arial" w:eastAsia="Arial" w:hAnsi="Arial"/>
          <w:sz w:val="24"/>
          <w:szCs w:val="24"/>
        </w:rPr>
        <w:t xml:space="preserve">- управляет и распоряжается муниципальной собственностью;</w:t>
      </w:r>
    </w:p>
    <w:p>
      <w:pPr>
        <w:spacing w:after="120"/>
        <w:jc w:val="both"/>
      </w:pPr>
      <w:r>
        <w:rPr>
          <w:rFonts w:ascii="Arial" w:cs="Arial" w:eastAsia="Arial" w:hAnsi="Arial"/>
          <w:sz w:val="24"/>
          <w:szCs w:val="24"/>
        </w:rPr>
        <w:t xml:space="preserve">- предоставляет в собственность и в пользование объекты муниципальной собственности;</w:t>
      </w:r>
    </w:p>
    <w:p>
      <w:pPr>
        <w:spacing w:after="120"/>
        <w:jc w:val="both"/>
      </w:pPr>
      <w:r>
        <w:rPr>
          <w:rFonts w:ascii="Arial" w:cs="Arial" w:eastAsia="Arial" w:hAnsi="Arial"/>
          <w:sz w:val="24"/>
          <w:szCs w:val="24"/>
        </w:rPr>
        <w:t xml:space="preserve">- осуществляет руководство и координацию за созданием, деятельностью, реорганизацией и ликвидацией муниципальных предприятий и учреждений, а также управление акциями акционерных обществ, находящимися в муниципальной собственности;</w:t>
      </w:r>
    </w:p>
    <w:p>
      <w:pPr>
        <w:spacing w:after="120"/>
        <w:jc w:val="both"/>
      </w:pPr>
      <w:r>
        <w:rPr>
          <w:rFonts w:ascii="Arial" w:cs="Arial" w:eastAsia="Arial" w:hAnsi="Arial"/>
          <w:sz w:val="24"/>
          <w:szCs w:val="24"/>
        </w:rPr>
        <w:t xml:space="preserve">- участвует в приватизации предприятий и передаче на баланс айыл окмоту объектов социально-культурного, бытового и хозяйственного назначения и оборудования, необходимого для их функционирования;</w:t>
      </w:r>
    </w:p>
    <w:p>
      <w:pPr>
        <w:spacing w:after="120"/>
        <w:jc w:val="both"/>
      </w:pPr>
      <w:r>
        <w:rPr>
          <w:rFonts w:ascii="Arial" w:cs="Arial" w:eastAsia="Arial" w:hAnsi="Arial"/>
          <w:sz w:val="24"/>
          <w:szCs w:val="24"/>
        </w:rPr>
        <w:t xml:space="preserve">- заключает договоры, связанные с управлением и распоряжением муниципальной собственностью;</w:t>
      </w:r>
    </w:p>
    <w:p>
      <w:pPr>
        <w:spacing w:after="120"/>
        <w:jc w:val="both"/>
      </w:pPr>
      <w:r>
        <w:rPr>
          <w:rFonts w:ascii="Arial" w:cs="Arial" w:eastAsia="Arial" w:hAnsi="Arial"/>
          <w:sz w:val="24"/>
          <w:szCs w:val="24"/>
        </w:rPr>
        <w:t xml:space="preserve">- ведет реестр объектов муниципальной собственности, а также иной учет объектов муниципальной собственности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 осуществляет страхование муниципальной собственности, предпринимает иные меры по обеспечению сохранности муниципальной собственности;</w:t>
      </w:r>
    </w:p>
    <w:p>
      <w:pPr>
        <w:spacing w:after="120"/>
        <w:jc w:val="both"/>
      </w:pPr>
      <w:r>
        <w:rPr>
          <w:rFonts w:ascii="Arial" w:cs="Arial" w:eastAsia="Arial" w:hAnsi="Arial"/>
          <w:sz w:val="24"/>
          <w:szCs w:val="24"/>
        </w:rPr>
        <w:t xml:space="preserve">- осуществляет поиск, инициирование проектов государственно-частного партнерства и заключает соглашения  о  государственно-частном  партнерстве в соответствии с Законом Кыргызской Республики «О государственно-частном партнерстве в Кыргызской Республике»;</w:t>
      </w:r>
    </w:p>
    <w:p>
      <w:pPr>
        <w:spacing w:after="120"/>
        <w:jc w:val="both"/>
      </w:pPr>
      <w:r>
        <w:rPr>
          <w:rFonts w:ascii="Arial" w:cs="Arial" w:eastAsia="Arial" w:hAnsi="Arial"/>
          <w:sz w:val="24"/>
          <w:szCs w:val="24"/>
        </w:rPr>
        <w:t xml:space="preserve">- ведет учет граждан, нуждающихся в улучшении жилищных условии;</w:t>
      </w:r>
    </w:p>
    <w:p>
      <w:pPr>
        <w:spacing w:after="120"/>
        <w:jc w:val="both"/>
      </w:pPr>
      <w:r>
        <w:rPr>
          <w:rFonts w:ascii="Arial" w:cs="Arial" w:eastAsia="Arial" w:hAnsi="Arial"/>
          <w:sz w:val="24"/>
          <w:szCs w:val="24"/>
        </w:rPr>
        <w:t xml:space="preserve">- принимает решения о переустройстве жилых и нежилых помещений в установленном законом порядке;</w:t>
      </w:r>
    </w:p>
    <w:p>
      <w:pPr>
        <w:spacing w:after="120"/>
        <w:jc w:val="both"/>
      </w:pPr>
      <w:r>
        <w:rPr>
          <w:rFonts w:ascii="Arial" w:cs="Arial" w:eastAsia="Arial" w:hAnsi="Arial"/>
          <w:sz w:val="24"/>
          <w:szCs w:val="24"/>
        </w:rPr>
        <w:t xml:space="preserve">- признает в установленном законодательством порядке жилые помещения муниципального жилищного фонда непригодными для проживания;</w:t>
      </w:r>
    </w:p>
    <w:p>
      <w:pPr>
        <w:spacing w:after="120"/>
        <w:jc w:val="both"/>
      </w:pPr>
      <w:r>
        <w:rPr>
          <w:rFonts w:ascii="Arial" w:cs="Arial" w:eastAsia="Arial" w:hAnsi="Arial"/>
          <w:sz w:val="24"/>
          <w:szCs w:val="24"/>
        </w:rPr>
        <w:t xml:space="preserve">- организует землеустройство Айыльного аймака.</w:t>
      </w:r>
    </w:p>
    <w:p>
      <w:pPr>
        <w:spacing w:after="120"/>
        <w:jc w:val="both"/>
      </w:pPr>
      <w:r>
        <w:rPr>
          <w:rFonts w:ascii="Arial" w:cs="Arial" w:eastAsia="Arial" w:hAnsi="Arial"/>
          <w:sz w:val="24"/>
          <w:szCs w:val="24"/>
        </w:rPr>
        <w:t xml:space="preserve">функции контроля и надзора</w:t>
      </w:r>
    </w:p>
    <w:p>
      <w:pPr>
        <w:spacing w:after="120"/>
        <w:jc w:val="both"/>
      </w:pPr>
      <w:r>
        <w:rPr>
          <w:rFonts w:ascii="Arial" w:cs="Arial" w:eastAsia="Arial" w:hAnsi="Arial"/>
          <w:sz w:val="24"/>
          <w:szCs w:val="24"/>
        </w:rPr>
        <w:t xml:space="preserve">- осуществляет контроль за реализацией программ по управлению муниципальной собственностью;</w:t>
      </w:r>
    </w:p>
    <w:p>
      <w:pPr>
        <w:spacing w:after="120"/>
        <w:jc w:val="both"/>
      </w:pPr>
      <w:r>
        <w:rPr>
          <w:rFonts w:ascii="Arial" w:cs="Arial" w:eastAsia="Arial" w:hAnsi="Arial"/>
          <w:sz w:val="24"/>
          <w:szCs w:val="24"/>
        </w:rPr>
        <w:t xml:space="preserve">- осуществляет контроль за целевым использованием и сохранностью муниципального имущества, закрепленного за муниципальными предприятиями и учреждениями на праве хозяйственного ведения и оперативного управления, а также переданного в пользование в установленном порядке иным субъектам гражданских правоотношений;</w:t>
      </w:r>
    </w:p>
    <w:p>
      <w:pPr>
        <w:spacing w:after="120"/>
        <w:jc w:val="both"/>
      </w:pPr>
      <w:r>
        <w:rPr>
          <w:rFonts w:ascii="Arial" w:cs="Arial" w:eastAsia="Arial" w:hAnsi="Arial"/>
          <w:sz w:val="24"/>
          <w:szCs w:val="24"/>
        </w:rPr>
        <w:t xml:space="preserve">- осуществляет контроль за полнотой и своевременностью перечисления в бюджет платы за пользование муниципальным имуществом, платы от продажи и приватизации муниципального имущества;</w:t>
      </w:r>
    </w:p>
    <w:p>
      <w:pPr>
        <w:spacing w:after="120"/>
        <w:jc w:val="both"/>
      </w:pPr>
      <w:r>
        <w:rPr>
          <w:rFonts w:ascii="Arial" w:cs="Arial" w:eastAsia="Arial" w:hAnsi="Arial"/>
          <w:sz w:val="24"/>
          <w:szCs w:val="24"/>
        </w:rPr>
        <w:t xml:space="preserve">- осуществляет контроль за исполнением договоров и соглашений в сфере управления муниципальной собственностью;</w:t>
      </w:r>
    </w:p>
    <w:p>
      <w:pPr>
        <w:spacing w:after="120"/>
        <w:jc w:val="both"/>
      </w:pPr>
      <w:r>
        <w:rPr>
          <w:rFonts w:ascii="Arial" w:cs="Arial" w:eastAsia="Arial" w:hAnsi="Arial"/>
          <w:sz w:val="24"/>
          <w:szCs w:val="24"/>
        </w:rPr>
        <w:t xml:space="preserve">- осуществляет контроль за использованием и охраной земель;</w:t>
      </w:r>
    </w:p>
    <w:p>
      <w:pPr>
        <w:spacing w:after="120"/>
        <w:jc w:val="both"/>
      </w:pPr>
      <w:r>
        <w:rPr>
          <w:rFonts w:ascii="Arial" w:cs="Arial" w:eastAsia="Arial" w:hAnsi="Arial"/>
          <w:sz w:val="24"/>
          <w:szCs w:val="24"/>
        </w:rPr>
        <w:t xml:space="preserve">- осуществляет контроль за техническим состоянием и своевременным ремонтом жилых помещений, находящихся в муниципальной и частной собственности;</w:t>
      </w:r>
    </w:p>
    <w:p>
      <w:pPr>
        <w:spacing w:after="120"/>
        <w:jc w:val="both"/>
      </w:pPr>
      <w:r>
        <w:rPr>
          <w:rFonts w:ascii="Arial" w:cs="Arial" w:eastAsia="Arial" w:hAnsi="Arial"/>
          <w:sz w:val="24"/>
          <w:szCs w:val="24"/>
        </w:rPr>
        <w:t xml:space="preserve">- осуществляет контроль использования и обеспечения сохранности муниципального жилищного фонда, соответствия жилых помещений данного фонда установленным санитарным и техническим правилам и нормам, иным требованиям законодательства;</w:t>
      </w:r>
    </w:p>
    <w:p>
      <w:pPr>
        <w:spacing w:after="120"/>
        <w:jc w:val="both"/>
      </w:pPr>
      <w:r>
        <w:rPr>
          <w:rFonts w:ascii="Arial" w:cs="Arial" w:eastAsia="Arial" w:hAnsi="Arial"/>
          <w:sz w:val="24"/>
          <w:szCs w:val="24"/>
        </w:rPr>
        <w:t xml:space="preserve">- осуществляет контроль за соблюдением установленных правил и норм в сфере управления муниципальной собственностью.</w:t>
      </w:r>
    </w:p>
    <w:p>
      <w:pPr>
        <w:spacing w:after="120"/>
        <w:jc w:val="both"/>
      </w:pPr>
      <w:r>
        <w:rPr>
          <w:rFonts w:ascii="Arial" w:cs="Arial" w:eastAsia="Arial" w:hAnsi="Arial"/>
          <w:sz w:val="24"/>
          <w:szCs w:val="24"/>
        </w:rPr>
        <w:t xml:space="preserve">3.2.  Функции Аламудунского айыльного  кенеша</w:t>
      </w:r>
    </w:p>
    <w:p>
      <w:pPr>
        <w:spacing w:after="120"/>
        <w:jc w:val="both"/>
      </w:pPr>
      <w:r>
        <w:rPr>
          <w:rFonts w:ascii="Arial" w:cs="Arial" w:eastAsia="Arial" w:hAnsi="Arial"/>
          <w:sz w:val="24"/>
          <w:szCs w:val="24"/>
        </w:rPr>
        <w:t xml:space="preserve">функции политики и регулирования</w:t>
      </w:r>
    </w:p>
    <w:p>
      <w:pPr>
        <w:spacing w:after="120"/>
        <w:jc w:val="both"/>
      </w:pPr>
      <w:r>
        <w:rPr>
          <w:rFonts w:ascii="Arial" w:cs="Arial" w:eastAsia="Arial" w:hAnsi="Arial"/>
          <w:sz w:val="24"/>
          <w:szCs w:val="24"/>
        </w:rPr>
        <w:t xml:space="preserve">- утверждает разработанные айыл окмоту проекты программ по управлению муниципальной собственностью;</w:t>
      </w:r>
    </w:p>
    <w:p>
      <w:pPr>
        <w:spacing w:after="120"/>
        <w:jc w:val="both"/>
      </w:pPr>
      <w:r>
        <w:rPr>
          <w:rFonts w:ascii="Arial" w:cs="Arial" w:eastAsia="Arial" w:hAnsi="Arial"/>
          <w:sz w:val="24"/>
          <w:szCs w:val="24"/>
        </w:rPr>
        <w:t xml:space="preserve">- утверждает проект местного бюджета с включением в него расходов по управлению муниципальной собственностью;</w:t>
      </w:r>
    </w:p>
    <w:p>
      <w:pPr>
        <w:spacing w:after="120"/>
        <w:jc w:val="both"/>
      </w:pPr>
      <w:r>
        <w:rPr>
          <w:rFonts w:ascii="Arial" w:cs="Arial" w:eastAsia="Arial" w:hAnsi="Arial"/>
          <w:sz w:val="24"/>
          <w:szCs w:val="24"/>
        </w:rPr>
        <w:t xml:space="preserve">-  утверждает разработанные айыл окмоту проекты нормативных правовых актов органов местного самоуправления, предусматривающих порядок предоставления прав на объекты муниципальной собственности, Программы приватизации и иных нормативных правовых актов, устанавливающих порядок управления и распоряжения муниципальной собственностью;</w:t>
      </w:r>
    </w:p>
    <w:p>
      <w:pPr>
        <w:spacing w:after="120"/>
        <w:jc w:val="both"/>
      </w:pPr>
      <w:r>
        <w:rPr>
          <w:rFonts w:ascii="Arial" w:cs="Arial" w:eastAsia="Arial" w:hAnsi="Arial"/>
          <w:sz w:val="24"/>
          <w:szCs w:val="24"/>
        </w:rPr>
        <w:t xml:space="preserve">- устанавливает порядок пользования и распоряжения муниципальной собственностью местного сообщества, в том числе путем утверждения программы приватизации объектов муниципальной собственности;</w:t>
      </w:r>
    </w:p>
    <w:p>
      <w:pPr>
        <w:spacing w:after="120"/>
        <w:jc w:val="both"/>
      </w:pPr>
      <w:r>
        <w:rPr>
          <w:rFonts w:ascii="Arial" w:cs="Arial" w:eastAsia="Arial" w:hAnsi="Arial"/>
          <w:sz w:val="24"/>
          <w:szCs w:val="24"/>
        </w:rPr>
        <w:t xml:space="preserve">- дает согласие на предоставление объектов муниципальной собственности в ипотеку или залог;</w:t>
      </w:r>
    </w:p>
    <w:p>
      <w:pPr>
        <w:spacing w:after="120"/>
        <w:jc w:val="both"/>
      </w:pPr>
      <w:r>
        <w:rPr>
          <w:rFonts w:ascii="Arial" w:cs="Arial" w:eastAsia="Arial" w:hAnsi="Arial"/>
          <w:sz w:val="24"/>
          <w:szCs w:val="24"/>
        </w:rPr>
        <w:t xml:space="preserve">- утверждает Программу приватизации;</w:t>
      </w:r>
    </w:p>
    <w:p>
      <w:pPr>
        <w:spacing w:after="120"/>
        <w:jc w:val="both"/>
      </w:pPr>
      <w:r>
        <w:rPr>
          <w:rFonts w:ascii="Arial" w:cs="Arial" w:eastAsia="Arial" w:hAnsi="Arial"/>
          <w:sz w:val="24"/>
          <w:szCs w:val="24"/>
        </w:rPr>
        <w:t xml:space="preserve">- устанавливает порядок страхования муниципальной собственности;</w:t>
      </w:r>
    </w:p>
    <w:p>
      <w:pPr>
        <w:spacing w:after="120"/>
        <w:jc w:val="both"/>
      </w:pPr>
      <w:r>
        <w:rPr>
          <w:rFonts w:ascii="Arial" w:cs="Arial" w:eastAsia="Arial" w:hAnsi="Arial"/>
          <w:sz w:val="24"/>
          <w:szCs w:val="24"/>
        </w:rPr>
        <w:t xml:space="preserve">- утверждает размер оплаты и структуру оплаты за пользование муниципальным имуществом, за продажу и приватизацию муниципального имущества;</w:t>
      </w:r>
    </w:p>
    <w:p>
      <w:pPr>
        <w:spacing w:after="120"/>
        <w:jc w:val="both"/>
      </w:pPr>
      <w:r>
        <w:rPr>
          <w:rFonts w:ascii="Arial" w:cs="Arial" w:eastAsia="Arial" w:hAnsi="Arial"/>
          <w:sz w:val="24"/>
          <w:szCs w:val="24"/>
        </w:rPr>
        <w:t xml:space="preserve">- утверждает цены и тарифы на коммунальные услуги, оказываемые муниципальными предприятиями и учреждениями, а также иными юридическими и физическими лицами, использующими муниципальную собственность;</w:t>
      </w:r>
    </w:p>
    <w:p>
      <w:pPr>
        <w:spacing w:after="120"/>
        <w:jc w:val="both"/>
      </w:pPr>
      <w:r>
        <w:rPr>
          <w:rFonts w:ascii="Arial" w:cs="Arial" w:eastAsia="Arial" w:hAnsi="Arial"/>
          <w:sz w:val="24"/>
          <w:szCs w:val="24"/>
        </w:rPr>
        <w:t xml:space="preserve">- устанавливает порядок списания муниципальной собственности;</w:t>
      </w:r>
    </w:p>
    <w:p>
      <w:pPr>
        <w:spacing w:after="120"/>
        <w:jc w:val="both"/>
      </w:pPr>
      <w:r>
        <w:rPr>
          <w:rFonts w:ascii="Arial" w:cs="Arial" w:eastAsia="Arial" w:hAnsi="Arial"/>
          <w:sz w:val="24"/>
          <w:szCs w:val="24"/>
        </w:rPr>
        <w:t xml:space="preserve">- рассматривает предложения по административно-территориальному устройству района;</w:t>
      </w:r>
    </w:p>
    <w:p>
      <w:pPr>
        <w:spacing w:after="120"/>
        <w:jc w:val="both"/>
      </w:pPr>
      <w:r>
        <w:rPr>
          <w:rFonts w:ascii="Arial" w:cs="Arial" w:eastAsia="Arial" w:hAnsi="Arial"/>
          <w:sz w:val="24"/>
          <w:szCs w:val="24"/>
        </w:rPr>
        <w:t xml:space="preserve">-  утверждает генеральные планы проектов застройки сельских населенных пунктов Айылного аймака;</w:t>
      </w:r>
    </w:p>
    <w:p>
      <w:pPr>
        <w:spacing w:after="120"/>
        <w:jc w:val="both"/>
      </w:pPr>
      <w:r>
        <w:rPr>
          <w:rFonts w:ascii="Arial" w:cs="Arial" w:eastAsia="Arial" w:hAnsi="Arial"/>
          <w:sz w:val="24"/>
          <w:szCs w:val="24"/>
        </w:rPr>
        <w:t xml:space="preserve">- определяет предельные размеры земельных участков, предоставляемых в собственность физическим лицам;</w:t>
      </w:r>
    </w:p>
    <w:p>
      <w:pPr>
        <w:spacing w:after="120"/>
        <w:jc w:val="both"/>
      </w:pPr>
      <w:r>
        <w:rPr>
          <w:rFonts w:ascii="Arial" w:cs="Arial" w:eastAsia="Arial" w:hAnsi="Arial"/>
          <w:sz w:val="24"/>
          <w:szCs w:val="24"/>
        </w:rPr>
        <w:t xml:space="preserve">- устанавливает размеры земельных участков для ведения личного подсобного хозяйства, строительства и обслуживания жилого дома;</w:t>
      </w:r>
    </w:p>
    <w:p>
      <w:pPr>
        <w:spacing w:after="120"/>
        <w:jc w:val="both"/>
      </w:pPr>
      <w:r>
        <w:rPr>
          <w:rFonts w:ascii="Arial" w:cs="Arial" w:eastAsia="Arial" w:hAnsi="Arial"/>
          <w:sz w:val="24"/>
          <w:szCs w:val="24"/>
        </w:rPr>
        <w:t xml:space="preserve">- утверждает земельный кадастр;</w:t>
      </w:r>
    </w:p>
    <w:p>
      <w:pPr>
        <w:spacing w:after="120"/>
        <w:jc w:val="both"/>
      </w:pPr>
      <w:r>
        <w:rPr>
          <w:rFonts w:ascii="Arial" w:cs="Arial" w:eastAsia="Arial" w:hAnsi="Arial"/>
          <w:sz w:val="24"/>
          <w:szCs w:val="24"/>
        </w:rPr>
        <w:t xml:space="preserve">- утверждает программы развития и строительства жилищного фонда, коммунального обслуживания и благоустройства Айыльного аймака;</w:t>
      </w:r>
    </w:p>
    <w:p>
      <w:pPr>
        <w:spacing w:after="120"/>
        <w:jc w:val="both"/>
      </w:pPr>
      <w:r>
        <w:rPr>
          <w:rFonts w:ascii="Arial" w:cs="Arial" w:eastAsia="Arial" w:hAnsi="Arial"/>
          <w:sz w:val="24"/>
          <w:szCs w:val="24"/>
        </w:rPr>
        <w:t xml:space="preserve">- утверждает тарифы на использование лифтового оборудования;</w:t>
      </w:r>
    </w:p>
    <w:p>
      <w:pPr>
        <w:spacing w:after="120"/>
        <w:jc w:val="both"/>
      </w:pPr>
      <w:r>
        <w:rPr>
          <w:rFonts w:ascii="Arial" w:cs="Arial" w:eastAsia="Arial" w:hAnsi="Arial"/>
          <w:sz w:val="24"/>
          <w:szCs w:val="24"/>
        </w:rPr>
        <w:t xml:space="preserve">- утверждает социальные стандарты и предоставление жилищных субсидий за счет средств местного бюджета;</w:t>
      </w:r>
    </w:p>
    <w:p>
      <w:pPr>
        <w:spacing w:after="120"/>
        <w:jc w:val="both"/>
      </w:pPr>
      <w:r>
        <w:rPr>
          <w:rFonts w:ascii="Arial" w:cs="Arial" w:eastAsia="Arial" w:hAnsi="Arial"/>
          <w:sz w:val="24"/>
          <w:szCs w:val="24"/>
        </w:rPr>
        <w:t xml:space="preserve">- создает комиссии по жилищным вопросам для защиты прав граждан</w:t>
      </w:r>
    </w:p>
    <w:p>
      <w:pPr>
        <w:spacing w:after="120"/>
        <w:jc w:val="both"/>
      </w:pPr>
      <w:r>
        <w:rPr>
          <w:rFonts w:ascii="Arial" w:cs="Arial" w:eastAsia="Arial" w:hAnsi="Arial"/>
          <w:sz w:val="24"/>
          <w:szCs w:val="24"/>
        </w:rPr>
        <w:t xml:space="preserve">функции контроля и надзора</w:t>
      </w:r>
    </w:p>
    <w:p>
      <w:pPr>
        <w:spacing w:after="120"/>
        <w:jc w:val="both"/>
      </w:pPr>
      <w:r>
        <w:rPr>
          <w:rFonts w:ascii="Arial" w:cs="Arial" w:eastAsia="Arial" w:hAnsi="Arial"/>
          <w:sz w:val="24"/>
          <w:szCs w:val="24"/>
        </w:rPr>
        <w:t xml:space="preserve">- осуществляет контроль за порядком использования и распоряжения муниципальной собственностью;</w:t>
      </w:r>
    </w:p>
    <w:p>
      <w:pPr>
        <w:spacing w:after="120"/>
        <w:jc w:val="both"/>
      </w:pPr>
      <w:r>
        <w:rPr>
          <w:rFonts w:ascii="Arial" w:cs="Arial" w:eastAsia="Arial" w:hAnsi="Arial"/>
          <w:sz w:val="24"/>
          <w:szCs w:val="24"/>
        </w:rPr>
        <w:t xml:space="preserve">- осуществляет контроль за деятельностью айыл окмоту по исполнению возложенных на него функций по реализации вопроса местного значения «О порядке реализации вопроса местного значения «Управление муниципальной собственностью» на территории Аламудунского айыльного аймака.</w:t>
      </w:r>
    </w:p>
    <w:p>
      <w:pPr>
        <w:spacing w:after="120"/>
        <w:jc w:val="both"/>
      </w:pPr>
      <w:r>
        <w:rPr>
          <w:rFonts w:ascii="Arial" w:cs="Arial" w:eastAsia="Arial" w:hAnsi="Arial"/>
          <w:sz w:val="24"/>
          <w:szCs w:val="24"/>
        </w:rPr>
        <w:t xml:space="preserve">IV. Взаимодействие органов местного самоуправления</w:t>
      </w:r>
    </w:p>
    <w:p>
      <w:pPr>
        <w:spacing w:after="120"/>
        <w:jc w:val="both"/>
      </w:pPr>
      <w:r>
        <w:rPr>
          <w:rFonts w:ascii="Arial" w:cs="Arial" w:eastAsia="Arial" w:hAnsi="Arial"/>
          <w:sz w:val="24"/>
          <w:szCs w:val="24"/>
        </w:rPr>
        <w:t xml:space="preserve">Аламудунского айыльного аймака  с государственными органами</w:t>
      </w:r>
    </w:p>
    <w:p>
      <w:pPr>
        <w:spacing w:after="120"/>
        <w:jc w:val="both"/>
      </w:pPr>
      <w:r>
        <w:rPr>
          <w:rFonts w:ascii="Arial" w:cs="Arial" w:eastAsia="Arial" w:hAnsi="Arial"/>
          <w:sz w:val="24"/>
          <w:szCs w:val="24"/>
        </w:rPr>
        <w:t xml:space="preserve">и иными организациями</w:t>
      </w:r>
    </w:p>
    <w:p>
      <w:pPr>
        <w:spacing w:after="120"/>
        <w:jc w:val="both"/>
      </w:pPr>
      <w:r>
        <w:rPr>
          <w:rFonts w:ascii="Arial" w:cs="Arial" w:eastAsia="Arial" w:hAnsi="Arial"/>
          <w:sz w:val="24"/>
          <w:szCs w:val="24"/>
        </w:rPr>
        <w:t xml:space="preserve">4.1. Органы местного самоуправления Аламудунского айыльного аймака в рамках реализации вопроса местного значения «Управление муниципальной собственностью» на территории Аламудунского айыльного аймака осуществляют взаимодействие со следующими государственными органами:</w:t>
      </w:r>
    </w:p>
    <w:p>
      <w:pPr>
        <w:spacing w:after="120"/>
        <w:jc w:val="both"/>
      </w:pPr>
      <w:r>
        <w:rPr>
          <w:rFonts w:ascii="Arial" w:cs="Arial" w:eastAsia="Arial" w:hAnsi="Arial"/>
          <w:sz w:val="24"/>
          <w:szCs w:val="24"/>
        </w:rPr>
        <w:t xml:space="preserve">- территориальные органы Министерства финансов Кыргызской Республики;</w:t>
      </w:r>
    </w:p>
    <w:p>
      <w:pPr>
        <w:spacing w:after="120"/>
        <w:jc w:val="both"/>
      </w:pPr>
      <w:r>
        <w:rPr>
          <w:rFonts w:ascii="Arial" w:cs="Arial" w:eastAsia="Arial" w:hAnsi="Arial"/>
          <w:sz w:val="24"/>
          <w:szCs w:val="24"/>
        </w:rPr>
        <w:t xml:space="preserve">- территориальные органы Государственной регистрационной службы при Правительстве Кыргызской Республики;</w:t>
      </w:r>
    </w:p>
    <w:p>
      <w:pPr>
        <w:spacing w:after="120"/>
        <w:jc w:val="both"/>
      </w:pPr>
      <w:r>
        <w:rPr>
          <w:rFonts w:ascii="Arial" w:cs="Arial" w:eastAsia="Arial" w:hAnsi="Arial"/>
          <w:sz w:val="24"/>
          <w:szCs w:val="24"/>
        </w:rPr>
        <w:t xml:space="preserve">-  территориальные органы Государственного агентства архитектуры, строительства и жилищно-коммунального хозяйства при Правительстве Кыргызской Республики;</w:t>
      </w:r>
    </w:p>
    <w:p>
      <w:pPr>
        <w:spacing w:after="120"/>
        <w:jc w:val="both"/>
      </w:pPr>
      <w:r>
        <w:rPr>
          <w:rFonts w:ascii="Arial" w:cs="Arial" w:eastAsia="Arial" w:hAnsi="Arial"/>
          <w:sz w:val="24"/>
          <w:szCs w:val="24"/>
        </w:rPr>
        <w:t xml:space="preserve">-  правоохранительные органы и т.д.</w:t>
      </w:r>
    </w:p>
    <w:p>
      <w:pPr>
        <w:spacing w:after="120"/>
        <w:jc w:val="both"/>
      </w:pPr>
      <w:r>
        <w:rPr>
          <w:rFonts w:ascii="Arial" w:cs="Arial" w:eastAsia="Arial" w:hAnsi="Arial"/>
          <w:sz w:val="24"/>
          <w:szCs w:val="24"/>
        </w:rPr>
        <w:t xml:space="preserve">4.2. Органы местного самоуправления Аламудунского айыльного аймака активно взаимодействуют с общественными организациями и объединениями, иными некоммерческими и коммерческими организациями для выполнения поставленных задач по реализации вопроса местного значения «Управление муниципальной собственностью» на территории Аламудунского айыльного аймака.</w:t>
      </w:r>
    </w:p>
    <w:p>
      <w:pPr>
        <w:spacing w:after="120"/>
        <w:jc w:val="both"/>
      </w:pPr>
      <w:r>
        <w:rPr>
          <w:rFonts w:ascii="Arial" w:cs="Arial" w:eastAsia="Arial" w:hAnsi="Arial"/>
          <w:sz w:val="24"/>
          <w:szCs w:val="24"/>
        </w:rPr>
        <w:t xml:space="preserve">V. Финансирование реализации вопроса местного значения «Управление муниципальной собственностью»</w:t>
      </w:r>
    </w:p>
    <w:p>
      <w:pPr>
        <w:spacing w:after="120"/>
        <w:jc w:val="both"/>
      </w:pPr>
      <w:r>
        <w:rPr>
          <w:rFonts w:ascii="Arial" w:cs="Arial" w:eastAsia="Arial" w:hAnsi="Arial"/>
          <w:sz w:val="24"/>
          <w:szCs w:val="24"/>
        </w:rPr>
        <w:t xml:space="preserve">5.1. Финансирование реализации вопроса местного значения «Управление муниципальной собственностью» осуществляется за счет:</w:t>
      </w:r>
    </w:p>
    <w:p>
      <w:pPr>
        <w:spacing w:after="120"/>
        <w:jc w:val="both"/>
      </w:pPr>
      <w:r>
        <w:rPr>
          <w:rFonts w:ascii="Arial" w:cs="Arial" w:eastAsia="Arial" w:hAnsi="Arial"/>
          <w:sz w:val="24"/>
          <w:szCs w:val="24"/>
        </w:rPr>
        <w:t xml:space="preserve">а) бюджетных средств Аламудунского айыльного аймака;</w:t>
      </w:r>
    </w:p>
    <w:p>
      <w:pPr>
        <w:spacing w:after="120"/>
        <w:jc w:val="both"/>
      </w:pPr>
      <w:r>
        <w:rPr>
          <w:rFonts w:ascii="Arial" w:cs="Arial" w:eastAsia="Arial" w:hAnsi="Arial"/>
          <w:sz w:val="24"/>
          <w:szCs w:val="24"/>
        </w:rPr>
        <w:t xml:space="preserve">б) средств, передаваемых безвозмездно юридическими и физическими лицами;</w:t>
      </w:r>
    </w:p>
    <w:p>
      <w:pPr>
        <w:spacing w:after="120"/>
        <w:jc w:val="both"/>
      </w:pPr>
      <w:r>
        <w:rPr>
          <w:rFonts w:ascii="Arial" w:cs="Arial" w:eastAsia="Arial" w:hAnsi="Arial"/>
          <w:sz w:val="24"/>
          <w:szCs w:val="24"/>
        </w:rPr>
        <w:t xml:space="preserve">в) грантов;</w:t>
      </w:r>
    </w:p>
    <w:p>
      <w:pPr>
        <w:spacing w:after="120"/>
        <w:jc w:val="both"/>
      </w:pPr>
      <w:r>
        <w:rPr>
          <w:rFonts w:ascii="Arial" w:cs="Arial" w:eastAsia="Arial" w:hAnsi="Arial"/>
          <w:sz w:val="24"/>
          <w:szCs w:val="24"/>
        </w:rPr>
        <w:t xml:space="preserve">г) доходов от предоставления услуг и работ муниципальными учреждениям и предприятиями;</w:t>
      </w:r>
    </w:p>
    <w:p>
      <w:pPr>
        <w:spacing w:after="120"/>
        <w:jc w:val="both"/>
      </w:pPr>
      <w:r>
        <w:rPr>
          <w:rFonts w:ascii="Arial" w:cs="Arial" w:eastAsia="Arial" w:hAnsi="Arial"/>
          <w:sz w:val="24"/>
          <w:szCs w:val="24"/>
        </w:rPr>
        <w:t xml:space="preserve">д) иных источников, не запрещенных законодательством Кыргызской Республики.</w:t>
      </w:r>
    </w:p>
    <w:p>
      <w:pPr>
        <w:spacing w:after="120"/>
        <w:jc w:val="both"/>
      </w:pPr>
      <w:r>
        <w:rPr>
          <w:rFonts w:ascii="Arial" w:cs="Arial" w:eastAsia="Arial" w:hAnsi="Arial"/>
          <w:sz w:val="24"/>
          <w:szCs w:val="24"/>
        </w:rPr>
        <w:t xml:space="preserve">VI. Ответственность органов местного самоуправления</w:t>
      </w:r>
    </w:p>
    <w:p>
      <w:pPr>
        <w:spacing w:after="120"/>
        <w:jc w:val="both"/>
      </w:pPr>
      <w:r>
        <w:rPr>
          <w:rFonts w:ascii="Arial" w:cs="Arial" w:eastAsia="Arial" w:hAnsi="Arial"/>
          <w:sz w:val="24"/>
          <w:szCs w:val="24"/>
        </w:rPr>
        <w:t xml:space="preserve">Аламудунского айыльного аймака </w:t>
      </w:r>
    </w:p>
    <w:p>
      <w:pPr>
        <w:spacing w:after="120"/>
        <w:jc w:val="both"/>
      </w:pPr>
      <w:r>
        <w:rPr>
          <w:rFonts w:ascii="Arial" w:cs="Arial" w:eastAsia="Arial" w:hAnsi="Arial"/>
          <w:sz w:val="24"/>
          <w:szCs w:val="24"/>
        </w:rPr>
        <w:t xml:space="preserve">0 6.1. Органы местного самоуправления Аламудунского айыльного аймака,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вопроса местного значения «Управление муниципальной собственностью».</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cjocd-lm8dqerke9dzju">
      <w:r>
        <w:rPr>
          <w:rFonts w:ascii="Arial" w:cs="Arial" w:eastAsia="Arial" w:hAnsi="Arial"/>
          <w:color w:val="132D3F"/>
          <w:sz w:val="16"/>
          <w:szCs w:val="16"/>
          <w:u w:val="single"/>
        </w:rPr>
        <w:t xml:space="preserve">dalil.kg/document/426667</w:t>
      </w:r>
    </w:hyperlink>
  </w:p>
  <w:p>
    <w:pPr>
      <w:spacing w:after="0" w:before="40"/>
      <w:jc w:val="center"/>
    </w:pPr>
    <w:hyperlink w:history="1" r:id="rId701h3kdasdacue8iu77m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nlnyfeqq7xzvayvh7lzj" Type="http://schemas.openxmlformats.org/officeDocument/2006/relationships/hyperlink" Target="https://dalil.kg/document/202913" TargetMode="External"/><Relationship Id="rIdfdwx_hy8v5yfhju_aw6sc" Type="http://schemas.openxmlformats.org/officeDocument/2006/relationships/hyperlink" Target="https://dalil.kg/document/203926" TargetMode="External"/><Relationship Id="rId399mliqao5o0wd8v-mxys" Type="http://schemas.openxmlformats.org/officeDocument/2006/relationships/hyperlink" Target="https://dalil.kg/document/8" TargetMode="External"/><Relationship Id="rIdgrqcayd3wuhpb_bacqf6g" Type="http://schemas.openxmlformats.org/officeDocument/2006/relationships/hyperlink" Target="https://dalil.kg/document/203102" TargetMode="External"/><Relationship Id="rIddj2huj-f44tfvp5rs2qy5" Type="http://schemas.openxmlformats.org/officeDocument/2006/relationships/hyperlink" Target="https://dalil.kg/document/99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cjocd-lm8dqerke9dzju" Type="http://schemas.openxmlformats.org/officeDocument/2006/relationships/hyperlink" Target="https://dalil.kg/document/426667" TargetMode="External"/><Relationship Id="rId701h3kdasdacue8iu77m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2026-10-04T03:20:08.513Z</dcterms:created>
  <dcterms:modified xsi:type="dcterms:W3CDTF">2026-10-04T03:20:08.513Z</dcterms:modified>
</cp:coreProperties>
</file>

<file path=docProps/custom.xml><?xml version="1.0" encoding="utf-8"?>
<Properties xmlns="http://schemas.openxmlformats.org/officeDocument/2006/custom-properties" xmlns:vt="http://schemas.openxmlformats.org/officeDocument/2006/docPropsVTypes"/>
</file>