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Аламүдүн айылдык кеңешинин</w:t>
      </w:r>
    </w:p>
    <w:p>
      <w:pPr>
        <w:spacing w:after="120"/>
        <w:jc w:val="right"/>
      </w:pPr>
      <w:r>
        <w:rPr>
          <w:rFonts w:ascii="Arial" w:cs="Arial" w:eastAsia="Arial" w:hAnsi="Arial"/>
          <w:sz w:val="24"/>
          <w:szCs w:val="24"/>
        </w:rPr>
        <w:t xml:space="preserve">18-апрели 2019-жылдын</w:t>
      </w:r>
    </w:p>
    <w:p>
      <w:pPr>
        <w:spacing w:after="120"/>
        <w:jc w:val="right"/>
      </w:pPr>
      <w:r>
        <w:rPr>
          <w:rFonts w:ascii="Arial" w:cs="Arial" w:eastAsia="Arial" w:hAnsi="Arial"/>
          <w:sz w:val="24"/>
          <w:szCs w:val="24"/>
        </w:rPr>
        <w:t xml:space="preserve">№ 116 токтому менен бекитилген</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«Организация освещения мест общего пользования»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4oks-yfphq4t6npqard5z">
        <w:r>
          <w:rPr>
            <w:rFonts w:ascii="Arial" w:cs="Arial" w:eastAsia="Arial" w:hAnsi="Arial"/>
            <w:color w:val="1D4ED8"/>
            <w:sz w:val="24"/>
            <w:szCs w:val="24"/>
            <w:u w:val="single"/>
          </w:rPr>
          <w:t xml:space="preserve">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Бюджетный </w:t>
      </w:r>
      <w:hyperlink w:history="1" r:id="rIdobdp-f1lzyerz_cybdfp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ml2e1cxlcc8purwhi-57d">
        <w:r>
          <w:rPr>
            <w:rFonts w:ascii="Arial" w:cs="Arial" w:eastAsia="Arial" w:hAnsi="Arial"/>
            <w:color w:val="1D4ED8"/>
            <w:sz w:val="24"/>
            <w:szCs w:val="24"/>
            <w:u w:val="single"/>
          </w:rPr>
          <w:t xml:space="preserve">Зако</w:t>
        </w:r>
      </w:hyperlink>
      <w:r>
        <w:rPr>
          <w:rFonts w:ascii="Arial" w:cs="Arial" w:eastAsia="Arial" w:hAnsi="Arial"/>
          <w:sz w:val="24"/>
          <w:szCs w:val="24"/>
        </w:rPr>
        <w:t xml:space="preserve">н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pk48xtmr4hsb9h2bxla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5.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«Организация освещения мест общего пользования»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места общего пользования – места, доступные для использования (посещения, пребывания) для общественности;</w:t>
      </w:r>
    </w:p>
    <w:p>
      <w:pPr>
        <w:spacing w:after="120"/>
        <w:jc w:val="both"/>
      </w:pPr>
      <w:r>
        <w:rPr>
          <w:rFonts w:ascii="Arial" w:cs="Arial" w:eastAsia="Arial" w:hAnsi="Arial"/>
          <w:sz w:val="24"/>
          <w:szCs w:val="24"/>
        </w:rPr>
        <w:t xml:space="preserve">освещение – средства искусственного увеличения оптической видимости на улице в ночное время суток.</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«Организация освещения мест общего пользования»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удовлетворение потребностей населения Айыльного аймака в качественном освещении мест общего пользования.</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развитие и улучшение системы уличного освещения Айыльного аймака;</w:t>
      </w:r>
    </w:p>
    <w:p>
      <w:pPr>
        <w:spacing w:after="120"/>
        <w:jc w:val="both"/>
      </w:pPr>
      <w:r>
        <w:rPr>
          <w:rFonts w:ascii="Arial" w:cs="Arial" w:eastAsia="Arial" w:hAnsi="Arial"/>
          <w:sz w:val="24"/>
          <w:szCs w:val="24"/>
        </w:rPr>
        <w:t xml:space="preserve">- внедрение энергосберегающих и природосберегающих технологий;</w:t>
      </w:r>
    </w:p>
    <w:p>
      <w:pPr>
        <w:spacing w:after="120"/>
        <w:jc w:val="both"/>
      </w:pPr>
      <w:r>
        <w:rPr>
          <w:rFonts w:ascii="Arial" w:cs="Arial" w:eastAsia="Arial" w:hAnsi="Arial"/>
          <w:sz w:val="24"/>
          <w:szCs w:val="24"/>
        </w:rPr>
        <w:t xml:space="preserve">- ремонт и содержание системы уличного освещения Айыльного аймака.</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развитию системы уличного освещения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развитию системы уличного освещения Айыльного аймака после утверждения их айылным кенешем;</w:t>
      </w:r>
    </w:p>
    <w:p>
      <w:pPr>
        <w:spacing w:after="120"/>
        <w:jc w:val="both"/>
      </w:pPr>
      <w:r>
        <w:rPr>
          <w:rFonts w:ascii="Arial" w:cs="Arial" w:eastAsia="Arial" w:hAnsi="Arial"/>
          <w:sz w:val="24"/>
          <w:szCs w:val="24"/>
        </w:rPr>
        <w:t xml:space="preserve">- осуществляет комплекс организационно- правовых, организационно- распорядительных действий по проектированию, строительству и реконструкции системы уличного освещения Айыльного аймака;</w:t>
      </w:r>
    </w:p>
    <w:p>
      <w:pPr>
        <w:spacing w:after="120"/>
        <w:jc w:val="both"/>
      </w:pPr>
      <w:r>
        <w:rPr>
          <w:rFonts w:ascii="Arial" w:cs="Arial" w:eastAsia="Arial" w:hAnsi="Arial"/>
          <w:sz w:val="24"/>
          <w:szCs w:val="24"/>
        </w:rPr>
        <w:t xml:space="preserve">- обеспечивает мероприятия по благоустройству системы уличного освещения Айыльного аймака;</w:t>
      </w:r>
    </w:p>
    <w:p>
      <w:pPr>
        <w:spacing w:after="120"/>
        <w:jc w:val="both"/>
      </w:pPr>
      <w:r>
        <w:rPr>
          <w:rFonts w:ascii="Arial" w:cs="Arial" w:eastAsia="Arial" w:hAnsi="Arial"/>
          <w:sz w:val="24"/>
          <w:szCs w:val="24"/>
        </w:rPr>
        <w:t xml:space="preserve">-формирует и размещает муниципальный заказ на услуги по эксплуатации сетей уличного освещения;</w:t>
      </w:r>
    </w:p>
    <w:p>
      <w:pPr>
        <w:spacing w:after="120"/>
        <w:jc w:val="both"/>
      </w:pPr>
      <w:r>
        <w:rPr>
          <w:rFonts w:ascii="Arial" w:cs="Arial" w:eastAsia="Arial" w:hAnsi="Arial"/>
          <w:sz w:val="24"/>
          <w:szCs w:val="24"/>
        </w:rPr>
        <w:t xml:space="preserve">- создает муниципальные предприятия по эксплуатации сетей уличного освещения;</w:t>
      </w:r>
    </w:p>
    <w:p>
      <w:pPr>
        <w:spacing w:after="120"/>
        <w:jc w:val="both"/>
      </w:pPr>
      <w:r>
        <w:rPr>
          <w:rFonts w:ascii="Arial" w:cs="Arial" w:eastAsia="Arial" w:hAnsi="Arial"/>
          <w:sz w:val="24"/>
          <w:szCs w:val="24"/>
        </w:rPr>
        <w:t xml:space="preserve">- утверждает уставы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назначает руководителя и главного бухгалтера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осуществляет финансирование строительства, содержания и ремонта системы уличного освещения Айыльного аймака;</w:t>
      </w:r>
    </w:p>
    <w:p>
      <w:pPr>
        <w:spacing w:after="120"/>
        <w:jc w:val="both"/>
      </w:pPr>
      <w:r>
        <w:rPr>
          <w:rFonts w:ascii="Arial" w:cs="Arial" w:eastAsia="Arial" w:hAnsi="Arial"/>
          <w:sz w:val="24"/>
          <w:szCs w:val="24"/>
        </w:rPr>
        <w:t xml:space="preserve"> - осуществляет финансирование муниципальных предприятий по эксплуатации сетей уличного освещения в пределах средств, предусмотренных в бюджете Аламудунского айыл окмоту.</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развитию системы уличного освещения Айыльного аймака;</w:t>
      </w:r>
    </w:p>
    <w:p>
      <w:pPr>
        <w:spacing w:after="120"/>
        <w:jc w:val="both"/>
      </w:pPr>
      <w:r>
        <w:rPr>
          <w:rFonts w:ascii="Arial" w:cs="Arial" w:eastAsia="Arial" w:hAnsi="Arial"/>
          <w:sz w:val="24"/>
          <w:szCs w:val="24"/>
        </w:rPr>
        <w:t xml:space="preserve">- осуществляет контроль за деятельностью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развитие системы уличного освещения Айыльного аймака;</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освещению мест общего пользования.</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развитию системы уличного освещения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«Организация освещения мест общего пользования»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Аламудунский РЭС;</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 территориальные органы Государственной инспекции по экологической и технической безопасности при Правительстве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«Организация освещения мест общего пользования»</w:t>
      </w:r>
    </w:p>
    <w:p>
      <w:pPr>
        <w:spacing w:after="120"/>
        <w:jc w:val="both"/>
      </w:pPr>
      <w:r>
        <w:rPr>
          <w:rFonts w:ascii="Arial" w:cs="Arial" w:eastAsia="Arial" w:hAnsi="Arial"/>
          <w:sz w:val="24"/>
          <w:szCs w:val="24"/>
        </w:rPr>
        <w:t xml:space="preserve">5.1. Финансирование реализации вопроса местного значения «Организация освещения мест общего пользования»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«Организация освещения мест общего пользования».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ptkrxthnuvaacn47jdw">
      <w:r>
        <w:rPr>
          <w:rFonts w:ascii="Arial" w:cs="Arial" w:eastAsia="Arial" w:hAnsi="Arial"/>
          <w:color w:val="132D3F"/>
          <w:sz w:val="16"/>
          <w:szCs w:val="16"/>
          <w:u w:val="single"/>
        </w:rPr>
        <w:t xml:space="preserve">dalil.kg/document/426672</w:t>
      </w:r>
    </w:hyperlink>
  </w:p>
  <w:p>
    <w:pPr>
      <w:spacing w:after="0" w:before="40"/>
      <w:jc w:val="center"/>
    </w:pPr>
    <w:hyperlink w:history="1" r:id="rIdgukqdqnfsuooq2q5b-k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ks-yfphq4t6npqard5z" Type="http://schemas.openxmlformats.org/officeDocument/2006/relationships/hyperlink" Target="https://dalil.kg/document/202913" TargetMode="External"/><Relationship Id="rIdobdp-f1lzyerz_cybdfpp" Type="http://schemas.openxmlformats.org/officeDocument/2006/relationships/hyperlink" Target="https://dalil.kg/document/111338" TargetMode="External"/><Relationship Id="rIdml2e1cxlcc8purwhi-57d" Type="http://schemas.openxmlformats.org/officeDocument/2006/relationships/hyperlink" Target="https://dalil.kg/document/203102" TargetMode="External"/><Relationship Id="rIdpk48xtmr4hsb9h2bxlame"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ptkrxthnuvaacn47jdw" Type="http://schemas.openxmlformats.org/officeDocument/2006/relationships/hyperlink" Target="https://dalil.kg/document/426672" TargetMode="External"/><Relationship Id="rIdgukqdqnfsuooq2q5b-k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2026-09-25T11:30:43.787Z</dcterms:created>
  <dcterms:modified xsi:type="dcterms:W3CDTF">2026-09-25T11:30:43.787Z</dcterms:modified>
</cp:coreProperties>
</file>

<file path=docProps/custom.xml><?xml version="1.0" encoding="utf-8"?>
<Properties xmlns="http://schemas.openxmlformats.org/officeDocument/2006/custom-properties" xmlns:vt="http://schemas.openxmlformats.org/officeDocument/2006/docPropsVTypes"/>
</file>