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АЛАМУДУНСКИЙ</w:t>
      </w:r>
      <w:r>
        <w:rPr>
          <w:rFonts w:ascii="Arial" w:cs="Arial" w:eastAsia="Arial" w:hAnsi="Arial"/>
          <w:sz w:val="24"/>
          <w:szCs w:val="24"/>
        </w:rPr>
        <w:t xml:space="preserve">АЙЫЛНЫЙ</w:t>
      </w:r>
      <w:r>
        <w:rPr>
          <w:rFonts w:ascii="Arial" w:cs="Arial" w:eastAsia="Arial" w:hAnsi="Arial"/>
          <w:sz w:val="24"/>
          <w:szCs w:val="24"/>
        </w:rPr>
        <w:t xml:space="preserve"> КЕ</w:t>
      </w:r>
      <w:r>
        <w:rPr>
          <w:rFonts w:ascii="Arial" w:cs="Arial" w:eastAsia="Arial" w:hAnsi="Arial"/>
          <w:sz w:val="24"/>
          <w:szCs w:val="24"/>
        </w:rPr>
        <w:t xml:space="preserve">Н</w:t>
      </w:r>
      <w:r>
        <w:rPr>
          <w:rFonts w:ascii="Arial" w:cs="Arial" w:eastAsia="Arial" w:hAnsi="Arial"/>
          <w:sz w:val="24"/>
          <w:szCs w:val="24"/>
        </w:rPr>
        <w:t xml:space="preserve">ЕШ</w:t>
      </w:r>
    </w:p>
    <w:p>
      <w:pPr>
        <w:spacing w:after="120"/>
        <w:jc w:val="both"/>
      </w:pPr>
      <w:r>
        <w:rPr>
          <w:rFonts w:ascii="Arial" w:cs="Arial" w:eastAsia="Arial" w:hAnsi="Arial"/>
          <w:sz w:val="24"/>
          <w:szCs w:val="24"/>
        </w:rPr>
        <w:t xml:space="preserve">ПОСТАНОВЛЕНИЕ</w:t>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постановлением Аламудунского</w:t>
      </w:r>
    </w:p>
    <w:p>
      <w:pPr>
        <w:spacing w:after="120"/>
        <w:jc w:val="right"/>
      </w:pPr>
      <w:r>
        <w:rPr>
          <w:rFonts w:ascii="Arial" w:cs="Arial" w:eastAsia="Arial" w:hAnsi="Arial"/>
          <w:sz w:val="24"/>
          <w:szCs w:val="24"/>
        </w:rPr>
        <w:t xml:space="preserve">айылного кенеша</w:t>
      </w:r>
    </w:p>
    <w:p>
      <w:pPr>
        <w:spacing w:after="120"/>
        <w:jc w:val="right"/>
      </w:pPr>
      <w:r>
        <w:rPr>
          <w:rFonts w:ascii="Arial" w:cs="Arial" w:eastAsia="Arial" w:hAnsi="Arial"/>
          <w:sz w:val="24"/>
          <w:szCs w:val="24"/>
        </w:rPr>
        <w:t xml:space="preserve">№116-27 от 18-апреля 2019 года</w:t>
      </w:r>
    </w:p>
    <w:p>
      <w:pPr>
        <w:spacing w:after="120"/>
        <w:jc w:val="center"/>
      </w:pPr>
      <w:r>
        <w:rPr>
          <w:rFonts w:ascii="Arial" w:cs="Arial" w:eastAsia="Arial" w:hAnsi="Arial"/>
          <w:sz w:val="24"/>
          <w:szCs w:val="24"/>
        </w:rPr>
        <w:t xml:space="preserve">ПОЛОЖЕНИЕ</w:t>
      </w:r>
    </w:p>
    <w:p>
      <w:pPr>
        <w:spacing w:after="120"/>
        <w:jc w:val="both"/>
      </w:pPr>
      <w:r>
        <w:rPr>
          <w:rFonts w:ascii="Arial" w:cs="Arial" w:eastAsia="Arial" w:hAnsi="Arial"/>
          <w:sz w:val="28"/>
          <w:szCs w:val="28"/>
        </w:rPr>
        <w:t xml:space="preserve">О порядке реализации вопроса местного значения «Содействие охране общественного порядка» на территории Аламудунского айыльного аймака</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1.1. Настоящее положение определяет порядок реализации вопроса местного значения «Содействие охране общественного порядка» на территории Аламудунского айыльного аймака, функции органов местного самоуправления по решению вопроса местного значения, а также правовые и организационные вопросы по решению вопроса местного значения.</w:t>
      </w:r>
    </w:p>
    <w:p>
      <w:pPr>
        <w:spacing w:after="120"/>
        <w:jc w:val="both"/>
      </w:pPr>
      <w:r>
        <w:rPr>
          <w:rFonts w:ascii="Arial" w:cs="Arial" w:eastAsia="Arial" w:hAnsi="Arial"/>
          <w:sz w:val="24"/>
          <w:szCs w:val="24"/>
        </w:rPr>
        <w:t xml:space="preserve">1.2. Настоящее положение разработано в соответствии со следующими нормативными правовыми актами Кыргызской Республики:</w:t>
      </w:r>
    </w:p>
    <w:p>
      <w:pPr>
        <w:spacing w:after="120"/>
        <w:jc w:val="both"/>
      </w:pPr>
      <w:r>
        <w:rPr>
          <w:rFonts w:ascii="Arial" w:cs="Arial" w:eastAsia="Arial" w:hAnsi="Arial"/>
          <w:sz w:val="24"/>
          <w:szCs w:val="24"/>
        </w:rPr>
        <w:t xml:space="preserve">1. </w:t>
      </w:r>
      <w:hyperlink w:history="1" r:id="rIdv-_m1vl-qzbehivd_t_e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Бюджетный </w:t>
      </w:r>
      <w:hyperlink w:history="1" r:id="rIdzkmbn8nbg2onc-x1ucin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w:t>
      </w:r>
      <w:hyperlink w:history="1" r:id="rId2eluoflwixras0eqwhdm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w:t>
      </w:r>
    </w:p>
    <w:p>
      <w:pPr>
        <w:spacing w:after="120"/>
        <w:jc w:val="both"/>
      </w:pPr>
      <w:r>
        <w:rPr>
          <w:rFonts w:ascii="Arial" w:cs="Arial" w:eastAsia="Arial" w:hAnsi="Arial"/>
          <w:sz w:val="24"/>
          <w:szCs w:val="24"/>
        </w:rPr>
        <w:t xml:space="preserve">4. </w:t>
      </w:r>
      <w:hyperlink w:history="1" r:id="rIdfsvsvifaqr2i8sk14trb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прокуратуре Кыргызской Республики».</w:t>
      </w:r>
    </w:p>
    <w:p>
      <w:pPr>
        <w:spacing w:after="120"/>
        <w:jc w:val="both"/>
      </w:pPr>
      <w:r>
        <w:rPr>
          <w:rFonts w:ascii="Arial" w:cs="Arial" w:eastAsia="Arial" w:hAnsi="Arial"/>
          <w:sz w:val="24"/>
          <w:szCs w:val="24"/>
        </w:rPr>
        <w:t xml:space="preserve">5. </w:t>
      </w:r>
      <w:hyperlink w:history="1" r:id="rIdlvqivalosufblrri95vk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w:t>
      </w:r>
    </w:p>
    <w:p>
      <w:pPr>
        <w:spacing w:after="120"/>
        <w:jc w:val="both"/>
      </w:pPr>
      <w:r>
        <w:rPr>
          <w:rFonts w:ascii="Arial" w:cs="Arial" w:eastAsia="Arial" w:hAnsi="Arial"/>
          <w:sz w:val="24"/>
          <w:szCs w:val="24"/>
        </w:rPr>
        <w:t xml:space="preserve">6. Положение о дружинах по охране правопорядка Кыргызской Республики (Утверждено постановлением Правительства Кыргызской Республики от 15 апреля 1994 года N 231).</w:t>
      </w:r>
    </w:p>
    <w:p>
      <w:pPr>
        <w:spacing w:after="120"/>
        <w:jc w:val="both"/>
      </w:pPr>
      <w:r>
        <w:rPr>
          <w:rFonts w:ascii="Arial" w:cs="Arial" w:eastAsia="Arial" w:hAnsi="Arial"/>
          <w:sz w:val="24"/>
          <w:szCs w:val="24"/>
        </w:rPr>
        <w:t xml:space="preserve">7. Положение о добровольной народной дружине (Утверждено Декретом Временного Правительства Кыргызской Республики от 12 июня 2010 года N 66)</w:t>
      </w:r>
    </w:p>
    <w:p>
      <w:pPr>
        <w:spacing w:after="120"/>
        <w:jc w:val="both"/>
      </w:pPr>
      <w:r>
        <w:rPr>
          <w:rFonts w:ascii="Arial" w:cs="Arial" w:eastAsia="Arial" w:hAnsi="Arial"/>
          <w:sz w:val="24"/>
          <w:szCs w:val="24"/>
        </w:rPr>
        <w:t xml:space="preserve">8. Устав местного сообщества Аламудунского айыльного аймака.</w:t>
      </w:r>
    </w:p>
    <w:p>
      <w:pPr>
        <w:spacing w:after="120"/>
        <w:jc w:val="both"/>
      </w:pPr>
      <w:r>
        <w:rPr>
          <w:rFonts w:ascii="Arial" w:cs="Arial" w:eastAsia="Arial" w:hAnsi="Arial"/>
          <w:sz w:val="24"/>
          <w:szCs w:val="24"/>
        </w:rPr>
        <w:t xml:space="preserve">1.3. Полномочия органов местного самоуправления по реализации вопроса местного значения «Содействие охране общественного порядка» закреплены Законом Кыргызской Республики «О местном самоуправлении».</w:t>
      </w:r>
    </w:p>
    <w:p>
      <w:pPr>
        <w:spacing w:after="120"/>
        <w:jc w:val="both"/>
      </w:pPr>
      <w:r>
        <w:rPr>
          <w:rFonts w:ascii="Arial" w:cs="Arial" w:eastAsia="Arial" w:hAnsi="Arial"/>
          <w:sz w:val="24"/>
          <w:szCs w:val="24"/>
        </w:rPr>
        <w:t xml:space="preserve">1.4. В настоящем Положении используются основные термины и понятия:</w:t>
      </w:r>
    </w:p>
    <w:p>
      <w:pPr>
        <w:spacing w:after="120"/>
        <w:jc w:val="both"/>
      </w:pPr>
      <w:r>
        <w:rPr>
          <w:rFonts w:ascii="Arial" w:cs="Arial" w:eastAsia="Arial" w:hAnsi="Arial"/>
          <w:sz w:val="24"/>
          <w:szCs w:val="24"/>
        </w:rPr>
        <w:t xml:space="preserve">народная дружина - форма участия граждан в предупреждении правонарушений и охране общественного порядка, осуществляемая во взаимодействии с органами внутренних дел и иными правоохранительными органами, органами государственной власти и органами местного самоуправления;</w:t>
      </w:r>
    </w:p>
    <w:p>
      <w:pPr>
        <w:spacing w:after="120"/>
        <w:jc w:val="both"/>
      </w:pPr>
      <w:r>
        <w:rPr>
          <w:rFonts w:ascii="Arial" w:cs="Arial" w:eastAsia="Arial" w:hAnsi="Arial"/>
          <w:sz w:val="24"/>
          <w:szCs w:val="24"/>
        </w:rPr>
        <w:t xml:space="preserve">участие граждан в охране общественного порядка - оказание гражданами помощи органам внутренних дел в целях защиты жизни, здоровья, чести и достоинства человека, собственности, интересов общества и государства от преступных и иных противоправных посягательств, совершаемых в общественных местах;</w:t>
      </w:r>
    </w:p>
    <w:p>
      <w:pPr>
        <w:spacing w:after="120"/>
        <w:jc w:val="both"/>
      </w:pPr>
      <w:r>
        <w:rPr>
          <w:rFonts w:ascii="Arial" w:cs="Arial" w:eastAsia="Arial" w:hAnsi="Arial"/>
          <w:sz w:val="24"/>
          <w:szCs w:val="24"/>
        </w:rPr>
        <w:t xml:space="preserve">народный дружинник - член народной дружины и принимающий в ее составе участие в охране общественного порядка.</w:t>
      </w:r>
    </w:p>
    <w:p>
      <w:pPr>
        <w:spacing w:after="120"/>
        <w:jc w:val="both"/>
      </w:pPr>
      <w:r>
        <w:rPr>
          <w:rFonts w:ascii="Arial" w:cs="Arial" w:eastAsia="Arial" w:hAnsi="Arial"/>
          <w:sz w:val="24"/>
          <w:szCs w:val="24"/>
        </w:rPr>
        <w:t xml:space="preserve">II. Цели и задачи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2.1. Деятельность органов местного самоуправления Аламудунского айыльного аймака (далее «Айыльного аймака») по реализации вопроса местного значения «Содействие охране общественного порядка» на территории Аламудунского айыльного аймака направлена на достижение следующих целей:</w:t>
      </w:r>
    </w:p>
    <w:p>
      <w:pPr>
        <w:spacing w:after="120"/>
        <w:jc w:val="both"/>
      </w:pPr>
      <w:r>
        <w:rPr>
          <w:rFonts w:ascii="Arial" w:cs="Arial" w:eastAsia="Arial" w:hAnsi="Arial"/>
          <w:sz w:val="24"/>
          <w:szCs w:val="24"/>
        </w:rPr>
        <w:t xml:space="preserve">- охрана прав и законных интересов граждан;</w:t>
      </w:r>
    </w:p>
    <w:p>
      <w:pPr>
        <w:spacing w:after="120"/>
        <w:jc w:val="both"/>
      </w:pPr>
      <w:r>
        <w:rPr>
          <w:rFonts w:ascii="Arial" w:cs="Arial" w:eastAsia="Arial" w:hAnsi="Arial"/>
          <w:sz w:val="24"/>
          <w:szCs w:val="24"/>
        </w:rPr>
        <w:t xml:space="preserve">- охрана общественного порядка Айыльного аймака;</w:t>
      </w:r>
    </w:p>
    <w:p>
      <w:pPr>
        <w:spacing w:after="120"/>
        <w:jc w:val="both"/>
      </w:pPr>
      <w:r>
        <w:rPr>
          <w:rFonts w:ascii="Arial" w:cs="Arial" w:eastAsia="Arial" w:hAnsi="Arial"/>
          <w:sz w:val="24"/>
          <w:szCs w:val="24"/>
        </w:rPr>
        <w:t xml:space="preserve">2.2. Для достижения поставленной цели органы местного самоуправления Айыльного аймака выполняют следующие задачи:</w:t>
      </w:r>
    </w:p>
    <w:p>
      <w:pPr>
        <w:spacing w:after="120"/>
        <w:jc w:val="both"/>
      </w:pPr>
      <w:r>
        <w:rPr>
          <w:rFonts w:ascii="Arial" w:cs="Arial" w:eastAsia="Arial" w:hAnsi="Arial"/>
          <w:sz w:val="24"/>
          <w:szCs w:val="24"/>
        </w:rPr>
        <w:t xml:space="preserve">- содействие органам внутренних дел в охране общественного порядка Айыльного аймака;</w:t>
      </w:r>
    </w:p>
    <w:p>
      <w:pPr>
        <w:spacing w:after="120"/>
        <w:jc w:val="both"/>
      </w:pPr>
      <w:r>
        <w:rPr>
          <w:rFonts w:ascii="Arial" w:cs="Arial" w:eastAsia="Arial" w:hAnsi="Arial"/>
          <w:sz w:val="24"/>
          <w:szCs w:val="24"/>
        </w:rPr>
        <w:t xml:space="preserve">- оказание поддержки гражданам и их объединениям, участвующим в охране общественного порядка;</w:t>
      </w:r>
    </w:p>
    <w:p>
      <w:pPr>
        <w:spacing w:after="120"/>
        <w:jc w:val="both"/>
      </w:pPr>
      <w:r>
        <w:rPr>
          <w:rFonts w:ascii="Arial" w:cs="Arial" w:eastAsia="Arial" w:hAnsi="Arial"/>
          <w:sz w:val="24"/>
          <w:szCs w:val="24"/>
        </w:rPr>
        <w:t xml:space="preserve">- создание условий для деятельности народных дружин;</w:t>
      </w:r>
    </w:p>
    <w:p>
      <w:pPr>
        <w:spacing w:after="120"/>
        <w:jc w:val="both"/>
      </w:pPr>
      <w:r>
        <w:rPr>
          <w:rFonts w:ascii="Arial" w:cs="Arial" w:eastAsia="Arial" w:hAnsi="Arial"/>
          <w:sz w:val="24"/>
          <w:szCs w:val="24"/>
        </w:rPr>
        <w:t xml:space="preserve">- материальное стимулирование деятельности народных дружин.</w:t>
      </w:r>
    </w:p>
    <w:p>
      <w:pPr>
        <w:spacing w:after="120"/>
        <w:jc w:val="both"/>
      </w:pPr>
      <w:r>
        <w:rPr>
          <w:rFonts w:ascii="Arial" w:cs="Arial" w:eastAsia="Arial" w:hAnsi="Arial"/>
          <w:sz w:val="24"/>
          <w:szCs w:val="24"/>
        </w:rPr>
        <w:t xml:space="preserve">III. Функции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3.1. Функции Аламудунского айыл окмоту:</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разрабатывает проекты программ по содействию охране общественного порядка на территории Айыльного аймака для утверждения их айылным кенешем;</w:t>
      </w:r>
    </w:p>
    <w:p>
      <w:pPr>
        <w:spacing w:after="120"/>
        <w:jc w:val="both"/>
      </w:pPr>
      <w:r>
        <w:rPr>
          <w:rFonts w:ascii="Arial" w:cs="Arial" w:eastAsia="Arial" w:hAnsi="Arial"/>
          <w:sz w:val="24"/>
          <w:szCs w:val="24"/>
        </w:rPr>
        <w:t xml:space="preserve">- разрабатывает и представляет на рассмотрение айыльного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w:t>
      </w:r>
    </w:p>
    <w:p>
      <w:pPr>
        <w:spacing w:after="120"/>
        <w:jc w:val="both"/>
      </w:pPr>
      <w:r>
        <w:rPr>
          <w:rFonts w:ascii="Arial" w:cs="Arial" w:eastAsia="Arial" w:hAnsi="Arial"/>
          <w:sz w:val="24"/>
          <w:szCs w:val="24"/>
        </w:rPr>
        <w:t xml:space="preserve">- разрабатывает порядок деятельности народных дружин по охране общественного порядка Айыльного аймака;</w:t>
      </w:r>
    </w:p>
    <w:p>
      <w:pPr>
        <w:spacing w:after="120"/>
        <w:jc w:val="both"/>
      </w:pPr>
      <w:r>
        <w:rPr>
          <w:rFonts w:ascii="Arial" w:cs="Arial" w:eastAsia="Arial" w:hAnsi="Arial"/>
          <w:sz w:val="24"/>
          <w:szCs w:val="24"/>
        </w:rPr>
        <w:t xml:space="preserve">- разрабатывает основные направления муниципальной политики по содействию охране общественного порядка на территории Айыльного аймака.</w:t>
      </w:r>
    </w:p>
    <w:p>
      <w:pPr>
        <w:spacing w:after="120"/>
        <w:jc w:val="both"/>
      </w:pPr>
      <w:r>
        <w:rPr>
          <w:rFonts w:ascii="Arial" w:cs="Arial" w:eastAsia="Arial" w:hAnsi="Arial"/>
          <w:sz w:val="24"/>
          <w:szCs w:val="24"/>
        </w:rPr>
        <w:t xml:space="preserve">функции исполнения и поддержки</w:t>
      </w:r>
    </w:p>
    <w:p>
      <w:pPr>
        <w:spacing w:after="120"/>
        <w:jc w:val="both"/>
      </w:pPr>
      <w:r>
        <w:rPr>
          <w:rFonts w:ascii="Arial" w:cs="Arial" w:eastAsia="Arial" w:hAnsi="Arial"/>
          <w:sz w:val="24"/>
          <w:szCs w:val="24"/>
        </w:rPr>
        <w:t xml:space="preserve">- ведет реестр народных дружин Айыльного аймака;</w:t>
      </w:r>
    </w:p>
    <w:p>
      <w:pPr>
        <w:spacing w:after="120"/>
        <w:jc w:val="both"/>
      </w:pPr>
      <w:r>
        <w:rPr>
          <w:rFonts w:ascii="Arial" w:cs="Arial" w:eastAsia="Arial" w:hAnsi="Arial"/>
          <w:sz w:val="24"/>
          <w:szCs w:val="24"/>
        </w:rPr>
        <w:t xml:space="preserve">- организует оперативный штаб по руководству и контролю за деятельностью народных дружин;</w:t>
      </w:r>
    </w:p>
    <w:p>
      <w:pPr>
        <w:spacing w:after="120"/>
        <w:jc w:val="both"/>
      </w:pPr>
      <w:r>
        <w:rPr>
          <w:rFonts w:ascii="Arial" w:cs="Arial" w:eastAsia="Arial" w:hAnsi="Arial"/>
          <w:sz w:val="24"/>
          <w:szCs w:val="24"/>
        </w:rPr>
        <w:t xml:space="preserve">- осуществляет руководство народными дружинами Айыльного аймака, организуют их деятельность;</w:t>
      </w:r>
    </w:p>
    <w:p>
      <w:pPr>
        <w:spacing w:after="120"/>
        <w:jc w:val="both"/>
      </w:pPr>
      <w:r>
        <w:rPr>
          <w:rFonts w:ascii="Arial" w:cs="Arial" w:eastAsia="Arial" w:hAnsi="Arial"/>
          <w:sz w:val="24"/>
          <w:szCs w:val="24"/>
        </w:rPr>
        <w:t xml:space="preserve">- принимают меры к укреплению дружин и вовлечению в ряды дружинников лучших представителей населения;</w:t>
      </w:r>
    </w:p>
    <w:p>
      <w:pPr>
        <w:spacing w:after="120"/>
        <w:jc w:val="both"/>
      </w:pPr>
      <w:r>
        <w:rPr>
          <w:rFonts w:ascii="Arial" w:cs="Arial" w:eastAsia="Arial" w:hAnsi="Arial"/>
          <w:sz w:val="24"/>
          <w:szCs w:val="24"/>
        </w:rPr>
        <w:t xml:space="preserve">- осуществляет материально-технического обеспечение народных дружин Айыльного аймака;</w:t>
      </w:r>
    </w:p>
    <w:p>
      <w:pPr>
        <w:spacing w:after="120"/>
        <w:jc w:val="both"/>
      </w:pPr>
      <w:r>
        <w:rPr>
          <w:rFonts w:ascii="Arial" w:cs="Arial" w:eastAsia="Arial" w:hAnsi="Arial"/>
          <w:sz w:val="24"/>
          <w:szCs w:val="24"/>
        </w:rPr>
        <w:t xml:space="preserve">- осуществляет финансирование мероприятий по содействию охране общественного порядка на территории Айыльного аймака;</w:t>
      </w:r>
    </w:p>
    <w:p>
      <w:pPr>
        <w:spacing w:after="120"/>
        <w:jc w:val="both"/>
      </w:pPr>
      <w:r>
        <w:rPr>
          <w:rFonts w:ascii="Arial" w:cs="Arial" w:eastAsia="Arial" w:hAnsi="Arial"/>
          <w:sz w:val="24"/>
          <w:szCs w:val="24"/>
        </w:rPr>
        <w:t xml:space="preserve">- принимает меры поощрения к членам народных дружин.</w:t>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деятельностью народных дружин Айыльного аймака;</w:t>
      </w:r>
    </w:p>
    <w:p>
      <w:pPr>
        <w:spacing w:after="120"/>
        <w:jc w:val="both"/>
      </w:pPr>
      <w:r>
        <w:rPr>
          <w:rFonts w:ascii="Arial" w:cs="Arial" w:eastAsia="Arial" w:hAnsi="Arial"/>
          <w:sz w:val="24"/>
          <w:szCs w:val="24"/>
        </w:rPr>
        <w:t xml:space="preserve">- осуществляет контроль за выполнением программ по содействию охране общественного порядка на территории Айыльного аймака;</w:t>
      </w:r>
    </w:p>
    <w:p>
      <w:pPr>
        <w:spacing w:after="120"/>
        <w:jc w:val="both"/>
      </w:pPr>
      <w:r>
        <w:rPr>
          <w:rFonts w:ascii="Arial" w:cs="Arial" w:eastAsia="Arial" w:hAnsi="Arial"/>
          <w:sz w:val="24"/>
          <w:szCs w:val="24"/>
        </w:rPr>
        <w:t xml:space="preserve">- осуществляет контроль за рациональным, эффективным и целевым использованием выделяемых финансовых ресурсов на решение задач по настоящему вопросу местного значения;</w:t>
      </w:r>
    </w:p>
    <w:p>
      <w:pPr>
        <w:spacing w:after="120"/>
        <w:jc w:val="both"/>
      </w:pPr>
      <w:r>
        <w:rPr>
          <w:rFonts w:ascii="Arial" w:cs="Arial" w:eastAsia="Arial" w:hAnsi="Arial"/>
          <w:sz w:val="24"/>
          <w:szCs w:val="24"/>
        </w:rPr>
        <w:t xml:space="preserve">- осуществляет контроль за соблюдением установленных правил и норм по содействию охране общественного порядка на территории Айыльного аймака.</w:t>
      </w:r>
    </w:p>
    <w:p>
      <w:pPr>
        <w:spacing w:after="120"/>
        <w:jc w:val="both"/>
      </w:pPr>
      <w:r>
        <w:rPr>
          <w:rFonts w:ascii="Arial" w:cs="Arial" w:eastAsia="Arial" w:hAnsi="Arial"/>
          <w:sz w:val="24"/>
          <w:szCs w:val="24"/>
        </w:rPr>
        <w:t xml:space="preserve">3.2. Функции Аламудунского айыльного кенеша</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утверждает проекты программ по содействию охране общественного порядка на территории Айыльного аймака;</w:t>
      </w:r>
    </w:p>
    <w:p>
      <w:pPr>
        <w:spacing w:after="120"/>
        <w:jc w:val="both"/>
      </w:pPr>
      <w:r>
        <w:rPr>
          <w:rFonts w:ascii="Arial" w:cs="Arial" w:eastAsia="Arial" w:hAnsi="Arial"/>
          <w:sz w:val="24"/>
          <w:szCs w:val="24"/>
        </w:rPr>
        <w:t xml:space="preserve">-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w:t>
      </w:r>
    </w:p>
    <w:p>
      <w:pPr>
        <w:spacing w:after="120"/>
        <w:jc w:val="both"/>
      </w:pPr>
      <w:r>
        <w:rPr>
          <w:rFonts w:ascii="Arial" w:cs="Arial" w:eastAsia="Arial" w:hAnsi="Arial"/>
          <w:sz w:val="24"/>
          <w:szCs w:val="24"/>
        </w:rPr>
        <w:t xml:space="preserve">- утверждает порядок деятельности народных дружин по охране общественного порядка Айыльного аймака;</w:t>
      </w:r>
    </w:p>
    <w:p>
      <w:pPr>
        <w:spacing w:after="120"/>
        <w:jc w:val="both"/>
      </w:pPr>
      <w:r>
        <w:rPr>
          <w:rFonts w:ascii="Arial" w:cs="Arial" w:eastAsia="Arial" w:hAnsi="Arial"/>
          <w:sz w:val="24"/>
          <w:szCs w:val="24"/>
        </w:rPr>
        <w:t xml:space="preserve">- утверждает основные направления муниципальной политики по содействию охране общественного порядка на территории Айыльного аймака.</w:t>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деятельностью айыл окмоту по исполнению возложенных на него функций по реализации вопроса местного значения «О порядке реализации вопроса местного значения «Содействие охране общественного порядка» на территории Аламудунского айыльного аймака.</w:t>
      </w:r>
    </w:p>
    <w:p>
      <w:pPr>
        <w:spacing w:after="120"/>
        <w:jc w:val="both"/>
      </w:pPr>
      <w:r>
        <w:rPr>
          <w:rFonts w:ascii="Arial" w:cs="Arial" w:eastAsia="Arial" w:hAnsi="Arial"/>
          <w:sz w:val="24"/>
          <w:szCs w:val="24"/>
        </w:rPr>
        <w:t xml:space="preserve">IV. Взаимодействие органов местного самоуправления Аламудунского айыльного аймака с государственными органами и иными организациями</w:t>
      </w:r>
    </w:p>
    <w:p>
      <w:pPr>
        <w:spacing w:after="120"/>
        <w:jc w:val="both"/>
      </w:pPr>
      <w:r>
        <w:rPr>
          <w:rFonts w:ascii="Arial" w:cs="Arial" w:eastAsia="Arial" w:hAnsi="Arial"/>
          <w:sz w:val="24"/>
          <w:szCs w:val="24"/>
        </w:rPr>
        <w:t xml:space="preserve">4.1. Органы местного самоуправления Аламудунского айыльного аймака в рамках реализации вопроса местного значения «Содействие охране общественного порядка» на территории Аламудунского айыльного аймака осуществляют взаимодействие со следующими государственными органами:</w:t>
      </w:r>
    </w:p>
    <w:p>
      <w:pPr>
        <w:spacing w:after="120"/>
        <w:jc w:val="both"/>
      </w:pPr>
      <w:r>
        <w:rPr>
          <w:rFonts w:ascii="Arial" w:cs="Arial" w:eastAsia="Arial" w:hAnsi="Arial"/>
          <w:sz w:val="24"/>
          <w:szCs w:val="24"/>
        </w:rPr>
        <w:t xml:space="preserve">- Аламудунская районная государственная администрация;</w:t>
      </w:r>
    </w:p>
    <w:p>
      <w:pPr>
        <w:spacing w:after="120"/>
        <w:jc w:val="both"/>
      </w:pPr>
      <w:r>
        <w:rPr>
          <w:rFonts w:ascii="Arial" w:cs="Arial" w:eastAsia="Arial" w:hAnsi="Arial"/>
          <w:sz w:val="24"/>
          <w:szCs w:val="24"/>
        </w:rPr>
        <w:t xml:space="preserve">- органы Министерства внутренних дел;</w:t>
      </w:r>
    </w:p>
    <w:p>
      <w:pPr>
        <w:spacing w:after="120"/>
        <w:jc w:val="both"/>
      </w:pPr>
      <w:r>
        <w:rPr>
          <w:rFonts w:ascii="Arial" w:cs="Arial" w:eastAsia="Arial" w:hAnsi="Arial"/>
          <w:sz w:val="24"/>
          <w:szCs w:val="24"/>
        </w:rPr>
        <w:t xml:space="preserve">- органы прокуратуры Кыргызской Республики и т.д..</w:t>
      </w:r>
    </w:p>
    <w:p>
      <w:pPr>
        <w:spacing w:after="120"/>
        <w:jc w:val="both"/>
      </w:pPr>
      <w:r>
        <w:rPr>
          <w:rFonts w:ascii="Arial" w:cs="Arial" w:eastAsia="Arial" w:hAnsi="Arial"/>
          <w:sz w:val="24"/>
          <w:szCs w:val="24"/>
        </w:rPr>
        <w:t xml:space="preserve">4.2. Органы местного самоуправления Аламудунского айыльного аймака активно взаимодействуют с общественными организациями и объединениями, иными некоммерческими и коммерческими организациями для выполнения поставленных задач по реализации вопроса местного значения «Содействие охране общественного порядка» на территории Аламудунского айыльного аймака.</w:t>
      </w:r>
    </w:p>
    <w:p>
      <w:pPr>
        <w:spacing w:after="120"/>
        <w:jc w:val="both"/>
      </w:pPr>
      <w:r>
        <w:rPr>
          <w:rFonts w:ascii="Arial" w:cs="Arial" w:eastAsia="Arial" w:hAnsi="Arial"/>
          <w:sz w:val="24"/>
          <w:szCs w:val="24"/>
        </w:rPr>
        <w:t xml:space="preserve">V. Финансирование реализации вопроса местного значения «Содействие охране общественного порядка»</w:t>
      </w:r>
    </w:p>
    <w:p>
      <w:pPr>
        <w:spacing w:after="120"/>
        <w:jc w:val="both"/>
      </w:pPr>
      <w:r>
        <w:rPr>
          <w:rFonts w:ascii="Arial" w:cs="Arial" w:eastAsia="Arial" w:hAnsi="Arial"/>
          <w:sz w:val="24"/>
          <w:szCs w:val="24"/>
        </w:rPr>
        <w:t xml:space="preserve">5.1. Финансирование реализации вопроса местного значения «Содействие охране общественного порядка» осуществляется за счет:</w:t>
      </w:r>
    </w:p>
    <w:p>
      <w:pPr>
        <w:spacing w:after="120"/>
        <w:jc w:val="both"/>
      </w:pPr>
      <w:r>
        <w:rPr>
          <w:rFonts w:ascii="Arial" w:cs="Arial" w:eastAsia="Arial" w:hAnsi="Arial"/>
          <w:sz w:val="24"/>
          <w:szCs w:val="24"/>
        </w:rPr>
        <w:t xml:space="preserve">а) бюджетных средств Аламудунского айыльного аймака;</w:t>
      </w:r>
    </w:p>
    <w:p>
      <w:pPr>
        <w:spacing w:after="120"/>
        <w:jc w:val="both"/>
      </w:pPr>
      <w:r>
        <w:rPr>
          <w:rFonts w:ascii="Arial" w:cs="Arial" w:eastAsia="Arial" w:hAnsi="Arial"/>
          <w:sz w:val="24"/>
          <w:szCs w:val="24"/>
        </w:rPr>
        <w:t xml:space="preserve">б) средств, передаваемых безвозмездно юридическими и физическими лицами;</w:t>
      </w:r>
    </w:p>
    <w:p>
      <w:pPr>
        <w:spacing w:after="120"/>
        <w:jc w:val="both"/>
      </w:pPr>
      <w:r>
        <w:rPr>
          <w:rFonts w:ascii="Arial" w:cs="Arial" w:eastAsia="Arial" w:hAnsi="Arial"/>
          <w:sz w:val="24"/>
          <w:szCs w:val="24"/>
        </w:rPr>
        <w:t xml:space="preserve">в) грантов;</w:t>
      </w:r>
    </w:p>
    <w:p>
      <w:pPr>
        <w:spacing w:after="120"/>
        <w:jc w:val="both"/>
      </w:pPr>
      <w:r>
        <w:rPr>
          <w:rFonts w:ascii="Arial" w:cs="Arial" w:eastAsia="Arial" w:hAnsi="Arial"/>
          <w:sz w:val="24"/>
          <w:szCs w:val="24"/>
        </w:rPr>
        <w:t xml:space="preserve">г) доходов от предоставления услуг и работ муниципальными учреждениями и предприятиями;</w:t>
      </w:r>
    </w:p>
    <w:p>
      <w:pPr>
        <w:spacing w:after="120"/>
        <w:jc w:val="both"/>
      </w:pPr>
      <w:r>
        <w:rPr>
          <w:rFonts w:ascii="Arial" w:cs="Arial" w:eastAsia="Arial" w:hAnsi="Arial"/>
          <w:sz w:val="24"/>
          <w:szCs w:val="24"/>
        </w:rPr>
        <w:t xml:space="preserve">д)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VI. Ответственность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6.1. Органы местного самоуправления Аламудунского айыльного аймака,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«Содействие охране общественного порядка»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ra-g1isf2aerwxd05dze">
      <w:r>
        <w:rPr>
          <w:rFonts w:ascii="Arial" w:cs="Arial" w:eastAsia="Arial" w:hAnsi="Arial"/>
          <w:color w:val="132D3F"/>
          <w:sz w:val="16"/>
          <w:szCs w:val="16"/>
          <w:u w:val="single"/>
        </w:rPr>
        <w:t xml:space="preserve">dalil.kg/document/426682</w:t>
      </w:r>
    </w:hyperlink>
  </w:p>
  <w:p>
    <w:pPr>
      <w:spacing w:after="0" w:before="40"/>
      <w:jc w:val="center"/>
    </w:pPr>
    <w:hyperlink w:history="1" r:id="rIdzvc-djlp3bl6mlicpkah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_m1vl-qzbehivd_t_eh" Type="http://schemas.openxmlformats.org/officeDocument/2006/relationships/hyperlink" Target="https://dalil.kg/document/202913" TargetMode="External"/><Relationship Id="rIdzkmbn8nbg2onc-x1ucinw" Type="http://schemas.openxmlformats.org/officeDocument/2006/relationships/hyperlink" Target="https://dalil.kg/document/111338" TargetMode="External"/><Relationship Id="rId2eluoflwixras0eqwhdmu" Type="http://schemas.openxmlformats.org/officeDocument/2006/relationships/hyperlink" Target="https://dalil.kg/document/203102" TargetMode="External"/><Relationship Id="rIdfsvsvifaqr2i8sk14trbe" Type="http://schemas.openxmlformats.org/officeDocument/2006/relationships/hyperlink" Target="https://dalil.kg/document/202597" TargetMode="External"/><Relationship Id="rIdlvqivalosufblrri95vks" Type="http://schemas.openxmlformats.org/officeDocument/2006/relationships/hyperlink" Target="https://dalil.kg/document/68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ra-g1isf2aerwxd05dze" Type="http://schemas.openxmlformats.org/officeDocument/2006/relationships/hyperlink" Target="https://dalil.kg/document/426682" TargetMode="External"/><Relationship Id="rIdzvc-djlp3bl6mlicpkah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2026-10-04T03:20:06.470Z</dcterms:created>
  <dcterms:modified xsi:type="dcterms:W3CDTF">2026-10-04T03:20:06.470Z</dcterms:modified>
</cp:coreProperties>
</file>

<file path=docProps/custom.xml><?xml version="1.0" encoding="utf-8"?>
<Properties xmlns="http://schemas.openxmlformats.org/officeDocument/2006/custom-properties" xmlns:vt="http://schemas.openxmlformats.org/officeDocument/2006/docPropsVTypes"/>
</file>