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комендатуре города Бишкек Кыргызской Республики, на территории которого введено чрезвычайное положение</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Комендатура города Бишкек Кыргызской Республики, на территории которого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кризисной ситуации, связанной с распространением коронавируса COVID-19,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ti60prop3qavf1oczvr-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Правительства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Бишкек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Бишкек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Комендатура располагается в здании Службы по борьбе с незаконным оборотом наркотиков Министерства внутренних дел Кыргызской Республики.</w:t>
      </w:r>
    </w:p>
    <w:p>
      <w:pPr>
        <w:spacing w:after="60"/>
        <w:ind w:firstLine="567"/>
        <w:jc w:val="both"/>
      </w:pPr>
      <w:r>
        <w:rPr>
          <w:rFonts w:ascii="Arial" w:cs="Arial" w:eastAsia="Arial" w:hAnsi="Arial"/>
          <w:sz w:val="24"/>
          <w:szCs w:val="24"/>
        </w:rPr>
        <w:t xml:space="preserve">6.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7.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контроль за лицами, уклоняющимися от медицинского обследования и лечения, соблюдения карантинного режима, скрывающими данные, имеющие значение для определения эпидемиологической ситуации, а также меры ответственности указанных лиц;</w:t>
      </w:r>
    </w:p>
    <w:p>
      <w:pPr>
        <w:spacing w:after="60"/>
        <w:ind w:firstLine="567"/>
        <w:jc w:val="both"/>
      </w:pPr>
      <w:r>
        <w:rPr>
          <w:rFonts w:ascii="Arial" w:cs="Arial" w:eastAsia="Arial" w:hAnsi="Arial"/>
          <w:sz w:val="24"/>
          <w:szCs w:val="24"/>
        </w:rPr>
        <w:t xml:space="preserve">6)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8.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и Правительства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улучшение эпидемиологической ситуации и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8rkmf8-otw7nx8qdy45a1">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10.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осуществляющих деятельность в сфере санитарно-эпидемиологического благополучия населения, анализировать сложившуюся ситуацию по выявлению лиц, имеющих подозрение на инфицирование коронавирусом COVID-19, их дальнейшее содержание и лечение; а также усилить контроль за проведением оперативно-профилактических мероприятий, направленных на улучшение эпидемиологической ситуации;</w:t>
      </w:r>
    </w:p>
    <w:p>
      <w:pPr>
        <w:spacing w:after="60"/>
        <w:ind w:firstLine="567"/>
        <w:jc w:val="both"/>
      </w:pPr>
      <w:r>
        <w:rPr>
          <w:rFonts w:ascii="Arial" w:cs="Arial" w:eastAsia="Arial" w:hAnsi="Arial"/>
          <w:sz w:val="24"/>
          <w:szCs w:val="24"/>
        </w:rPr>
        <w:t xml:space="preserve">3)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4)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5)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6)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7)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8)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9)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10)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11.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12. Документы и материалы, полученные и подготовленные в ходе работы комендатуры, передаются в Министерство здравоохранения Кыргызской Республики в связи с введением чрезвычайного положения вследствие санитарно-эпидемиологической ситуации.</w:t>
      </w:r>
    </w:p>
    <w:p>
      <w:pPr>
        <w:spacing w:after="60"/>
        <w:ind w:firstLine="567"/>
        <w:jc w:val="both"/>
      </w:pPr>
      <w:r>
        <w:rPr>
          <w:rFonts w:ascii="Arial" w:cs="Arial" w:eastAsia="Arial" w:hAnsi="Arial"/>
          <w:sz w:val="24"/>
          <w:szCs w:val="24"/>
        </w:rPr>
        <w:t xml:space="preserve">13.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hre3hiffvoqsrk2-2ri">
      <w:r>
        <w:rPr>
          <w:rFonts w:ascii="Arial" w:cs="Arial" w:eastAsia="Arial" w:hAnsi="Arial"/>
          <w:color w:val="132D3F"/>
          <w:sz w:val="16"/>
          <w:szCs w:val="16"/>
          <w:u w:val="single"/>
        </w:rPr>
        <w:t xml:space="preserve">dalil.kg/document/430161</w:t>
      </w:r>
    </w:hyperlink>
  </w:p>
  <w:p>
    <w:pPr>
      <w:spacing w:after="0" w:before="40"/>
      <w:jc w:val="center"/>
    </w:pPr>
    <w:hyperlink w:history="1" r:id="rIdtysm1-kehyh--oylyrl0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60prop3qavf1oczvr-n" Type="http://schemas.openxmlformats.org/officeDocument/2006/relationships/hyperlink" Target="https://dalil.kg/document/202913" TargetMode="External"/><Relationship Id="rId8rkmf8-otw7nx8qdy45a1"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hre3hiffvoqsrk2-2ri" Type="http://schemas.openxmlformats.org/officeDocument/2006/relationships/hyperlink" Target="https://dalil.kg/document/430161" TargetMode="External"/><Relationship Id="rIdtysm1-kehyh--oylyrl0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2026-09-24T16:30:39.895Z</dcterms:created>
  <dcterms:modified xsi:type="dcterms:W3CDTF">2026-09-24T16:30:39.895Z</dcterms:modified>
</cp:coreProperties>
</file>

<file path=docProps/custom.xml><?xml version="1.0" encoding="utf-8"?>
<Properties xmlns="http://schemas.openxmlformats.org/officeDocument/2006/custom-properties" xmlns:vt="http://schemas.openxmlformats.org/officeDocument/2006/docPropsVTypes"/>
</file>