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октября 2020 года УП № 22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Кочкорове У.Т.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1 </w:t>
      </w:r>
      <w:r>
        <w:rPr>
          <w:rFonts w:ascii="Arial" w:cs="Arial" w:eastAsia="Arial" w:hAnsi="Arial"/>
          <w:sz w:val="24"/>
          <w:szCs w:val="24"/>
        </w:rPr>
        <w:t xml:space="preserve">статьи 87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8ikby47yxk500_4nlaha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частью 4-1 </w:t>
      </w:r>
      <w:r>
        <w:rPr>
          <w:rFonts w:ascii="Arial" w:cs="Arial" w:eastAsia="Arial" w:hAnsi="Arial"/>
          <w:sz w:val="24"/>
          <w:szCs w:val="24"/>
        </w:rPr>
        <w:t xml:space="preserve">статьи 24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kv_7gzjegojlgoyzstcw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отставку Кочкорова Улукбека Тойчубаевича и освободить его от занимаемой должности министра труда и социального развития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 момента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Основание: заявление министра труда и социального развития Кыргызской Республики Кочкорова У.Т.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 Президента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i-prtbsrf5ym8dln3kl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dalil.kg/document/430296</w:t>
      </w:r>
    </w:hyperlink>
  </w:p>
  <w:p>
    <w:pPr>
      <w:spacing w:after="0" w:before="40"/>
      <w:jc w:val="center"/>
    </w:pPr>
    <w:hyperlink w:history="1" r:id="rIdvnep78oemez4dfklsfta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ikby47yxk500_4nlahag" Type="http://schemas.openxmlformats.org/officeDocument/2006/relationships/hyperlink" Target="https://dalil.kg/document/202913" TargetMode="External"/><Relationship Id="rIdkv_7gzjegojlgoyzstcwc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i-prtbsrf5ym8dln3kle" Type="http://schemas.openxmlformats.org/officeDocument/2006/relationships/hyperlink" Target="https://dalil.kg/document/430296" TargetMode="External"/><Relationship Id="rIdvnep78oemez4dfklsfta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2026-10-01T17:33:20.352Z</dcterms:created>
  <dcterms:modified xsi:type="dcterms:W3CDTF">2026-10-01T17:33:20.352Z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