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2021 года УП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положении</w:t>
      </w:r>
      <w:r>
        <w:rPr>
          <w:rFonts w:ascii="Arial" w:cs="Arial" w:eastAsia="Arial" w:hAnsi="Arial"/>
          <w:sz w:val="24"/>
          <w:szCs w:val="24"/>
        </w:rPr>
        <w:t xml:space="preserve"> о заместителе Председателя Совета безопасности Кыргызской Ре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конституционных полномочий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резидента Кыргызской Республики в сфере формирования Совета безопасности Кыргызской Республики, в соответствии со </w:t>
      </w:r>
      <w:hyperlink w:history="1" r:id="rId6r8xw0gh7uh7jykjig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8 части 1 </w:t>
      </w:r>
      <w:hyperlink w:history="1" r:id="rId5f7jvrrj-3vosjhsvnq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rriwohiyazlo-uenl7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заместителе Председателя Совета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wrrqjpg6kwx4aicy8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dalil.kg/document/430529</w:t>
      </w:r>
    </w:hyperlink>
  </w:p>
  <w:p>
    <w:pPr>
      <w:spacing w:after="0" w:before="40"/>
      <w:jc w:val="center"/>
    </w:pPr>
    <w:hyperlink w:history="1" r:id="rIdaa5xmz-ohwhyc_e6mcv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8xw0gh7uh7jykjigyot" Type="http://schemas.openxmlformats.org/officeDocument/2006/relationships/hyperlink" Target="https://dalil.kg/document/112213#st_66" TargetMode="External"/><Relationship Id="rId5f7jvrrj-3vosjhsvnqzk" Type="http://schemas.openxmlformats.org/officeDocument/2006/relationships/hyperlink" Target="https://dalil.kg/document/112213#st_70" TargetMode="External"/><Relationship Id="rIdrriwohiyazlo-uenl7bij" Type="http://schemas.openxmlformats.org/officeDocument/2006/relationships/hyperlink" Target="https://dalil.kg/document/430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wrrqjpg6kwx4aicy8gr" Type="http://schemas.openxmlformats.org/officeDocument/2006/relationships/hyperlink" Target="https://dalil.kg/document/430529" TargetMode="External"/><Relationship Id="rIdaa5xmz-ohwhyc_e6mcv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2026-10-01T03:21:15.177Z</dcterms:created>
  <dcterms:modified xsi:type="dcterms:W3CDTF">2026-10-01T03:21:15.177Z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