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Осоеве Э.А.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keaev2da8hfa5qa-obf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Осоева Эркинбека Арстанбековича</w:t>
      </w:r>
      <w:r>
        <w:rPr>
          <w:rFonts w:ascii="Arial" w:cs="Arial" w:eastAsia="Arial" w:hAnsi="Arial"/>
          <w:sz w:val="24"/>
          <w:szCs w:val="24"/>
        </w:rPr>
        <w:t xml:space="preserve"> министром транспорта и коммуникаций Кыргызской Республики, освободив от исполнения ранее возложенных обязанностей.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wzvlusotxc8snnhg_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dalil.kg/document/430687</w:t>
      </w:r>
    </w:hyperlink>
  </w:p>
  <w:p>
    <w:pPr>
      <w:spacing w:after="0" w:before="40"/>
      <w:jc w:val="center"/>
    </w:pPr>
    <w:hyperlink w:history="1" r:id="rIdaogel-9gdbjyzak1csp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aev2da8hfa5qa-obfwp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wzvlusotxc8snnhg_r5" Type="http://schemas.openxmlformats.org/officeDocument/2006/relationships/hyperlink" Target="https://dalil.kg/document/430687" TargetMode="External"/><Relationship Id="rIdaogel-9gdbjyzak1csp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2026-09-30T23:50:23.476Z</dcterms:created>
  <dcterms:modified xsi:type="dcterms:W3CDTF">2026-09-30T23:50:23.476Z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