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ПРЕЗИДЕНТ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12 октября 2021 года УП № 425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структуре и составе Кабинета Министров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Указов Президента Кыргызской Республики от </w:t>
      </w:r>
      <w:hyperlink w:history="1" r:id="rIdhk0w9g6khaopbed_ud-gz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25 октября 2021 года № 481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aoab_hams6gfnerm9coke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5 ноября 2021 года № 520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nfzzmohxn7him9xse_k_c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17 ноября 2021 года УП № 523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mvfrfvq61zajlw0-6xtpx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26 февраля 2022 года УП № 64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a3-swoxqrb5ctlzcyapzh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25 апреля 2022 года УП № 127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bt92keoqgwp8xesnyvu-k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22 февраля 2023 года УП № 34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lfayfmbj3uksxyy7pbxln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25 декабря 2023 года УП № 354,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11 февраля 2025 года УП №42</w:t>
      </w:r>
      <w:r>
        <w:rPr>
          <w:rFonts w:ascii="Arial" w:cs="Arial" w:eastAsia="Arial" w:hAnsi="Arial"/>
          <w:sz w:val="20"/>
          <w:szCs w:val="20"/>
        </w:rPr>
        <w:t xml:space="preserve">, </w:t>
      </w:r>
      <w:hyperlink w:history="1" r:id="rIdn65yxwjb-vpazs7yay9yg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17 марта 2025 года УП № 91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, </w:t>
      </w:r>
      <w:hyperlink w:history="1" r:id="rIdnhs0z3juem5udxq64p_tp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12 мая 2025 года УП № 145</w:t>
        </w:r>
      </w:hyperlink>
      <w:r>
        <w:rPr>
          <w:rFonts w:ascii="Arial" w:cs="Arial" w:eastAsia="Arial" w:hAnsi="Arial"/>
          <w:sz w:val="20"/>
          <w:szCs w:val="20"/>
        </w:rPr>
        <w:t xml:space="preserve">,  </w:t>
      </w:r>
      <w:hyperlink w:history="1" r:id="rIdk7lf5wti1nsdkqmhimapo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10 февраля 2026 года № 36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ve2aavhnrluoxqnwpaujv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29 апреля 2026 года № 154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)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пунктом 1 части 1 </w:t>
      </w:r>
      <w:hyperlink w:history="1" r:id="rId8yv1cugmyivekzvquudr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70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Конституции Кыргызской Республики и с частью 2 </w:t>
      </w:r>
      <w:hyperlink w:history="1" r:id="rIdwn8abcc74mmd1ltx7vq4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4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«О Кабинете Министров Кыргызской Республики» постановляю:</w:t>
      </w:r>
    </w:p>
    <w:p>
      <w:pPr>
        <w:spacing w:after="60"/>
        <w:ind w:firstLine="425"/>
        <w:jc w:val="both"/>
      </w:pPr>
      <w:r>
        <w:rPr>
          <w:rFonts w:ascii="Arial" w:cs="Arial" w:eastAsia="Arial" w:hAnsi="Arial"/>
          <w:sz w:val="24"/>
          <w:szCs w:val="24"/>
        </w:rPr>
        <w:t xml:space="preserve">1. Определить следующую структуру Кабинета Министров Кыргызской Республики:</w:t>
      </w:r>
    </w:p>
    <w:p>
      <w:pPr>
        <w:spacing w:after="60"/>
        <w:ind w:firstLine="425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Председатель Кабинета Министров Кыргызской Республики - Руководитель Администрации Президента Кыргызской Республики;</w:t>
      </w:r>
    </w:p>
    <w:p>
      <w:pPr>
        <w:spacing w:after="60"/>
        <w:ind w:firstLine="425"/>
        <w:jc w:val="both"/>
      </w:pPr>
      <w:r>
        <w:rPr>
          <w:rFonts w:ascii="Arial" w:cs="Arial" w:eastAsia="Arial" w:hAnsi="Arial"/>
          <w:sz w:val="24"/>
          <w:szCs w:val="24"/>
        </w:rPr>
        <w:t xml:space="preserve">- первый заместитель Председателя Кабинета Министров Кыргызской Республики;</w:t>
      </w:r>
    </w:p>
    <w:p>
      <w:pPr>
        <w:spacing w:after="60"/>
        <w:ind w:firstLine="425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заместитель Председателя Кабинета Министров Кыргызской Республики;</w:t>
      </w:r>
    </w:p>
    <w:p>
      <w:pPr>
        <w:spacing w:after="60"/>
        <w:ind w:firstLine="425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заместитель Председателя Кабинета Министров Кыргызской Республики - министр водных ресурсов, сельского хозяйства и перерабатывающей промышленности Кыргызской Республики;</w:t>
      </w:r>
    </w:p>
    <w:p>
      <w:pPr>
        <w:spacing w:after="60"/>
        <w:ind w:firstLine="425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председатель Государственного комитета национальной безопасности Кыргызской Республики;</w:t>
      </w:r>
    </w:p>
    <w:p>
      <w:pPr>
        <w:spacing w:after="60"/>
        <w:ind w:firstLine="425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заместитель Председателя Кабинета Министров Кыргызской Республики - полномочный представитель Президента Кыргызской Республики в Баткенской области Кыргызской Республики;</w:t>
      </w:r>
    </w:p>
    <w:p>
      <w:pPr>
        <w:spacing w:after="60"/>
        <w:ind w:firstLine="425"/>
        <w:jc w:val="both"/>
      </w:pPr>
      <w:r>
        <w:rPr>
          <w:rFonts w:ascii="Arial" w:cs="Arial" w:eastAsia="Arial" w:hAnsi="Arial"/>
          <w:sz w:val="24"/>
          <w:szCs w:val="24"/>
        </w:rPr>
        <w:t xml:space="preserve">- Министерство экономики и коммерции Кыргызской Республики;</w:t>
      </w:r>
    </w:p>
    <w:p>
      <w:pPr>
        <w:spacing w:after="60"/>
        <w:ind w:firstLine="425"/>
        <w:jc w:val="both"/>
      </w:pPr>
      <w:r>
        <w:rPr>
          <w:rFonts w:ascii="Arial" w:cs="Arial" w:eastAsia="Arial" w:hAnsi="Arial"/>
          <w:sz w:val="24"/>
          <w:szCs w:val="24"/>
        </w:rPr>
        <w:t xml:space="preserve">- Министерство финансов Кыргызской Республики;</w:t>
      </w:r>
    </w:p>
    <w:p>
      <w:pPr>
        <w:spacing w:after="60"/>
        <w:ind w:firstLine="425"/>
        <w:jc w:val="both"/>
      </w:pPr>
      <w:r>
        <w:rPr>
          <w:rFonts w:ascii="Arial" w:cs="Arial" w:eastAsia="Arial" w:hAnsi="Arial"/>
          <w:sz w:val="24"/>
          <w:szCs w:val="24"/>
        </w:rPr>
        <w:t xml:space="preserve">- Министерство иностранных дел Кыргызской Республики;</w:t>
      </w:r>
    </w:p>
    <w:p>
      <w:pPr>
        <w:spacing w:after="60"/>
        <w:ind w:firstLine="425"/>
        <w:jc w:val="both"/>
      </w:pPr>
      <w:r>
        <w:rPr>
          <w:rFonts w:ascii="Arial" w:cs="Arial" w:eastAsia="Arial" w:hAnsi="Arial"/>
          <w:sz w:val="24"/>
          <w:szCs w:val="24"/>
        </w:rPr>
        <w:t xml:space="preserve">- Министерство юстиции Кыргызской Республики;</w:t>
      </w:r>
    </w:p>
    <w:p>
      <w:pPr>
        <w:spacing w:after="60"/>
        <w:ind w:firstLine="425"/>
        <w:jc w:val="both"/>
      </w:pPr>
      <w:r>
        <w:rPr>
          <w:rFonts w:ascii="Arial" w:cs="Arial" w:eastAsia="Arial" w:hAnsi="Arial"/>
          <w:sz w:val="24"/>
          <w:szCs w:val="24"/>
        </w:rPr>
        <w:t xml:space="preserve">- Министерство транспорта и коммуникаций Кыргызской Республики;</w:t>
      </w:r>
    </w:p>
    <w:p>
      <w:pPr>
        <w:spacing w:after="60"/>
        <w:ind w:firstLine="425"/>
        <w:jc w:val="both"/>
      </w:pPr>
      <w:r>
        <w:rPr>
          <w:rFonts w:ascii="Arial" w:cs="Arial" w:eastAsia="Arial" w:hAnsi="Arial"/>
          <w:sz w:val="24"/>
          <w:szCs w:val="24"/>
        </w:rPr>
        <w:t xml:space="preserve">- Министерство водных ресурсов, сельского хозяйства и перерабатывающей промышленности Кыргызской Республики;</w:t>
      </w:r>
    </w:p>
    <w:p>
      <w:pPr>
        <w:spacing w:after="60"/>
        <w:ind w:firstLine="425"/>
        <w:jc w:val="both"/>
      </w:pPr>
      <w:r>
        <w:rPr>
          <w:rFonts w:ascii="Arial" w:cs="Arial" w:eastAsia="Arial" w:hAnsi="Arial"/>
          <w:sz w:val="24"/>
          <w:szCs w:val="24"/>
        </w:rPr>
        <w:t xml:space="preserve">- Министерство энергетики Кыргызской Республики;</w:t>
      </w:r>
    </w:p>
    <w:p>
      <w:pPr>
        <w:spacing w:after="60"/>
        <w:ind w:firstLine="425"/>
        <w:jc w:val="both"/>
      </w:pPr>
      <w:r>
        <w:rPr>
          <w:rFonts w:ascii="Arial" w:cs="Arial" w:eastAsia="Arial" w:hAnsi="Arial"/>
          <w:sz w:val="24"/>
          <w:szCs w:val="24"/>
        </w:rPr>
        <w:t xml:space="preserve">- Министерство природных ресурсов, экологии и технического надзора Кыргызской Республики;</w:t>
      </w:r>
    </w:p>
    <w:p>
      <w:pPr>
        <w:spacing w:after="60"/>
        <w:ind w:firstLine="425"/>
        <w:jc w:val="both"/>
      </w:pPr>
      <w:r>
        <w:rPr>
          <w:rFonts w:ascii="Arial" w:cs="Arial" w:eastAsia="Arial" w:hAnsi="Arial"/>
          <w:sz w:val="24"/>
          <w:szCs w:val="24"/>
        </w:rPr>
        <w:t xml:space="preserve">- Министерство здравоохранения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 - Министерство просвещения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 - Министерство науки, высшего образования и инноваций Кыргызской Республики;</w:t>
      </w:r>
    </w:p>
    <w:p>
      <w:pPr>
        <w:spacing w:after="60"/>
        <w:ind w:firstLine="425"/>
        <w:jc w:val="both"/>
      </w:pPr>
      <w:r>
        <w:rPr>
          <w:rFonts w:ascii="Arial" w:cs="Arial" w:eastAsia="Arial" w:hAnsi="Arial"/>
          <w:sz w:val="24"/>
          <w:szCs w:val="24"/>
        </w:rPr>
        <w:t xml:space="preserve">- Министерство культуры, информации и молодежной политики Кыргызской Республики;</w:t>
      </w:r>
    </w:p>
    <w:p>
      <w:pPr>
        <w:spacing w:after="60"/>
        <w:ind w:firstLine="425"/>
        <w:jc w:val="both"/>
      </w:pPr>
      <w:r>
        <w:rPr>
          <w:rFonts w:ascii="Arial" w:cs="Arial" w:eastAsia="Arial" w:hAnsi="Arial"/>
          <w:sz w:val="24"/>
          <w:szCs w:val="24"/>
        </w:rPr>
        <w:t xml:space="preserve">- Министерство труда, социального обеспечения и миграции Кыргызской Республики;</w:t>
      </w:r>
    </w:p>
    <w:p>
      <w:pPr>
        <w:spacing w:after="60"/>
        <w:ind w:firstLine="425"/>
        <w:jc w:val="both"/>
      </w:pPr>
      <w:r>
        <w:rPr>
          <w:rFonts w:ascii="Arial" w:cs="Arial" w:eastAsia="Arial" w:hAnsi="Arial"/>
          <w:sz w:val="24"/>
          <w:szCs w:val="24"/>
        </w:rPr>
        <w:t xml:space="preserve">- Министерство обороны Кыргызской Республики;</w:t>
      </w:r>
    </w:p>
    <w:p>
      <w:pPr>
        <w:spacing w:after="60"/>
        <w:ind w:firstLine="425"/>
        <w:jc w:val="both"/>
      </w:pPr>
      <w:r>
        <w:rPr>
          <w:rFonts w:ascii="Arial" w:cs="Arial" w:eastAsia="Arial" w:hAnsi="Arial"/>
          <w:sz w:val="24"/>
          <w:szCs w:val="24"/>
        </w:rPr>
        <w:t xml:space="preserve">- Министерство внутренних дел Кыргызской Республики;</w:t>
      </w:r>
    </w:p>
    <w:p>
      <w:pPr>
        <w:spacing w:after="60"/>
        <w:ind w:firstLine="425"/>
        <w:jc w:val="both"/>
      </w:pPr>
      <w:r>
        <w:rPr>
          <w:rFonts w:ascii="Arial" w:cs="Arial" w:eastAsia="Arial" w:hAnsi="Arial"/>
          <w:sz w:val="24"/>
          <w:szCs w:val="24"/>
        </w:rPr>
        <w:t xml:space="preserve">- Министерство чрезвычайных ситуаций Кыргызской Республики;</w:t>
      </w:r>
    </w:p>
    <w:p>
      <w:pPr>
        <w:spacing w:after="60"/>
        <w:ind w:firstLine="425"/>
        <w:jc w:val="both"/>
      </w:pPr>
      <w:r>
        <w:rPr>
          <w:rFonts w:ascii="Arial" w:cs="Arial" w:eastAsia="Arial" w:hAnsi="Arial"/>
          <w:sz w:val="24"/>
          <w:szCs w:val="24"/>
        </w:rPr>
        <w:t xml:space="preserve">–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 </w:t>
      </w:r>
      <w:hyperlink w:history="1" r:id="rId5horwvbhyrepk0viunptx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Президента КР от 29 апреля 2026 года № 154)</w:t>
      </w:r>
    </w:p>
    <w:p>
      <w:pPr>
        <w:spacing w:after="60"/>
        <w:ind w:firstLine="425"/>
        <w:jc w:val="both"/>
      </w:pPr>
      <w:r>
        <w:rPr>
          <w:rFonts w:ascii="Arial" w:cs="Arial" w:eastAsia="Arial" w:hAnsi="Arial"/>
          <w:sz w:val="24"/>
          <w:szCs w:val="24"/>
        </w:rPr>
        <w:t xml:space="preserve">–Министерство строительства, архитектуры и жилищно коммунального хозяйства Кыргызской Республики;</w:t>
      </w:r>
    </w:p>
    <w:p>
      <w:pPr>
        <w:spacing w:after="60"/>
        <w:ind w:firstLine="425"/>
        <w:jc w:val="both"/>
      </w:pPr>
      <w:r>
        <w:rPr>
          <w:rFonts w:ascii="Arial" w:cs="Arial" w:eastAsia="Arial" w:hAnsi="Arial"/>
          <w:sz w:val="24"/>
          <w:szCs w:val="24"/>
        </w:rPr>
        <w:t xml:space="preserve">- Государственный комитет национальной безопасности Кыргызской Республики.</w:t>
      </w:r>
    </w:p>
    <w:p>
      <w:pPr>
        <w:spacing w:after="60"/>
        <w:ind w:firstLine="425"/>
        <w:jc w:val="both"/>
      </w:pPr>
      <w:r>
        <w:rPr>
          <w:rFonts w:ascii="Arial" w:cs="Arial" w:eastAsia="Arial" w:hAnsi="Arial"/>
          <w:sz w:val="24"/>
          <w:szCs w:val="24"/>
        </w:rPr>
        <w:t xml:space="preserve">- Государственная пограничная служба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Указов Президента КР от </w:t>
      </w:r>
      <w:hyperlink w:history="1" r:id="rIdhtxsd03duustbs4umq-lm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25 октября 2021 года № 481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f4v85ionwkbmegkx9p1xm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5 ноября 2021 года № 520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yt-754kgjnsrs2bcxkprk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17 ноября 2021 года УП № 523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o-hibgrfwc6t4db_vhe6k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26 февраля 2022 года УП № 64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js-gygynhbrifeb_n-lno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25 декабря 2023 года УП № 354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arrdossb29_qsdgoq82d2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11 февраля 2025 года УП №42, </w:t>
        </w:r>
      </w:hyperlink>
      <w:hyperlink w:history="1" r:id="rId3hw4mdwoeufpd1slnxnvk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17 марта 2025 года УП № 91, </w:t>
        </w:r>
      </w:hyperlink>
      <w:hyperlink w:history="1" r:id="rIdj8yc7kueufgyg7nkynojz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12 мая 2025 года УП № 145</w:t>
        </w:r>
      </w:hyperlink>
      <w:r>
        <w:rPr>
          <w:rFonts w:ascii="Arial" w:cs="Arial" w:eastAsia="Arial" w:hAnsi="Arial"/>
          <w:sz w:val="20"/>
          <w:szCs w:val="20"/>
        </w:rPr>
        <w:t xml:space="preserve">,  </w:t>
      </w:r>
      <w:hyperlink w:history="1" r:id="rId8t_7874d6cy5go0svlvas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10 февраля 2026 года № 36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rlir0xo6fwvf7ewfru8g_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29 апреля 2026 года № 154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Определить состав Кабинета Министров Кыргызской Республики согласно </w:t>
      </w:r>
      <w:hyperlink w:history="1" r:id="rIdogfxtz6s0ktw8asblobr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1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Внести состав Кабинета Министров Кыргызской Республики для согласования в Жогорку Кенеш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 </w:t>
      </w:r>
      <w:hyperlink w:history="1" r:id="rIdj-itbq6rtow6rub3hifiv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Президента Кыргызской Республики от 22 февраля 2023 года УП № 34)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Настоящий Указ вступает в силу с момента подписания.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С.Н. Жапаров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Состав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Кабинета Министров Кыргызской Республики</w:t>
      </w:r>
    </w:p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Указа Президента КР от </w:t>
      </w:r>
      <w:hyperlink w:history="1" r:id="rIdiov-x-z8sbnb7whqfkkd7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5 ноября 2021 года УП № 520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- ЖАПАРОВ Акылбек Усенбекович</w:t>
      </w:r>
      <w:r>
        <w:rPr>
          <w:rFonts w:ascii="Arial" w:cs="Arial" w:eastAsia="Arial" w:hAnsi="Arial"/>
          <w:sz w:val="24"/>
          <w:szCs w:val="24"/>
        </w:rPr>
        <w:t xml:space="preserve"> - Председатель Кабинета Министров Кыргызской Республики - Руководитель Администрации Президента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- КОЖОШЕВ Арзыбек Орозбекович</w:t>
      </w:r>
      <w:r>
        <w:rPr>
          <w:rFonts w:ascii="Arial" w:cs="Arial" w:eastAsia="Arial" w:hAnsi="Arial"/>
          <w:sz w:val="24"/>
          <w:szCs w:val="24"/>
        </w:rPr>
        <w:t xml:space="preserve"> - первый заместитель Председателя Кабинета Министров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- ААЛИЕВ Азиз Кубанычбекович</w:t>
      </w:r>
      <w:r>
        <w:rPr>
          <w:rFonts w:ascii="Arial" w:cs="Arial" w:eastAsia="Arial" w:hAnsi="Arial"/>
          <w:sz w:val="24"/>
          <w:szCs w:val="24"/>
        </w:rPr>
        <w:t xml:space="preserve"> - заместитель Председателя Кабинета Министров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- БАЙСАЛОВ Эдиль Жолдубаевич</w:t>
      </w:r>
      <w:r>
        <w:rPr>
          <w:rFonts w:ascii="Arial" w:cs="Arial" w:eastAsia="Arial" w:hAnsi="Arial"/>
          <w:sz w:val="24"/>
          <w:szCs w:val="24"/>
        </w:rPr>
        <w:t xml:space="preserve"> - заместитель Председателя Кабинета Министров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- ТАШИЕВ Камчыбек Кыдыршаевич</w:t>
      </w:r>
      <w:r>
        <w:rPr>
          <w:rFonts w:ascii="Arial" w:cs="Arial" w:eastAsia="Arial" w:hAnsi="Arial"/>
          <w:sz w:val="24"/>
          <w:szCs w:val="24"/>
        </w:rPr>
        <w:t xml:space="preserve"> - заместитель Председателя Кабинета Министров Кыргызской Республики - председатель Государственного комитета национальной безопасности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- АМАНГЕЛЬДИЕВ Данияр Джолдош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е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вич</w:t>
      </w:r>
      <w:r>
        <w:rPr>
          <w:rFonts w:ascii="Arial" w:cs="Arial" w:eastAsia="Arial" w:hAnsi="Arial"/>
          <w:sz w:val="24"/>
          <w:szCs w:val="24"/>
        </w:rPr>
        <w:t xml:space="preserve"> - министр экономики и коммерции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- БАКЕТАЕВ Алмаз Кушбекович</w:t>
      </w:r>
      <w:r>
        <w:rPr>
          <w:rFonts w:ascii="Arial" w:cs="Arial" w:eastAsia="Arial" w:hAnsi="Arial"/>
          <w:sz w:val="24"/>
          <w:szCs w:val="24"/>
        </w:rPr>
        <w:t xml:space="preserve"> - министр финансов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- КАЗАКБАЕВ Руслан Айтбаев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и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ч</w:t>
      </w:r>
      <w:r>
        <w:rPr>
          <w:rFonts w:ascii="Arial" w:cs="Arial" w:eastAsia="Arial" w:hAnsi="Arial"/>
          <w:sz w:val="24"/>
          <w:szCs w:val="24"/>
        </w:rPr>
        <w:t xml:space="preserve"> - министр иностранных дел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- БАЕТОВ Аяз Батыркулович</w:t>
      </w:r>
      <w:r>
        <w:rPr>
          <w:rFonts w:ascii="Arial" w:cs="Arial" w:eastAsia="Arial" w:hAnsi="Arial"/>
          <w:sz w:val="24"/>
          <w:szCs w:val="24"/>
        </w:rPr>
        <w:t xml:space="preserve"> - министр юстиции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- ОСОЕВ Эркинбек Арстанбекович</w:t>
      </w:r>
      <w:r>
        <w:rPr>
          <w:rFonts w:ascii="Arial" w:cs="Arial" w:eastAsia="Arial" w:hAnsi="Arial"/>
          <w:sz w:val="24"/>
          <w:szCs w:val="24"/>
        </w:rPr>
        <w:t xml:space="preserve"> — министр транспорта и коммуникаций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- ДЖАНЫБЕКОВ Аскарбек Сапарбекович</w:t>
      </w:r>
      <w:r>
        <w:rPr>
          <w:rFonts w:ascii="Arial" w:cs="Arial" w:eastAsia="Arial" w:hAnsi="Arial"/>
          <w:sz w:val="24"/>
          <w:szCs w:val="24"/>
        </w:rPr>
        <w:t xml:space="preserve"> - министр сельского хозяйства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- БЕКМУРЗАЕВ Доскул Джумагулович</w:t>
      </w:r>
      <w:r>
        <w:rPr>
          <w:rFonts w:ascii="Arial" w:cs="Arial" w:eastAsia="Arial" w:hAnsi="Arial"/>
          <w:sz w:val="24"/>
          <w:szCs w:val="24"/>
        </w:rPr>
        <w:t xml:space="preserve"> - министр энергетики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- КУТМАНОВА Динара Асиевна</w:t>
      </w:r>
      <w:r>
        <w:rPr>
          <w:rFonts w:ascii="Arial" w:cs="Arial" w:eastAsia="Arial" w:hAnsi="Arial"/>
          <w:sz w:val="24"/>
          <w:szCs w:val="24"/>
        </w:rPr>
        <w:t xml:space="preserve"> - министр природных ресурсов, экологии и технического надзора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- БЕЙШНАЛИЕВ Алымкадыр Савирдинович</w:t>
      </w:r>
      <w:r>
        <w:rPr>
          <w:rFonts w:ascii="Arial" w:cs="Arial" w:eastAsia="Arial" w:hAnsi="Arial"/>
          <w:sz w:val="24"/>
          <w:szCs w:val="24"/>
        </w:rPr>
        <w:t xml:space="preserve"> - министр здравоохранения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- КУПЕШОВ Болотбек Душекович</w:t>
      </w:r>
      <w:r>
        <w:rPr>
          <w:rFonts w:ascii="Arial" w:cs="Arial" w:eastAsia="Arial" w:hAnsi="Arial"/>
          <w:sz w:val="24"/>
          <w:szCs w:val="24"/>
        </w:rPr>
        <w:t xml:space="preserve"> - министр образования и науки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- ЖАМАНКУЛОВ Азамат Капарович</w:t>
      </w:r>
      <w:r>
        <w:rPr>
          <w:rFonts w:ascii="Arial" w:cs="Arial" w:eastAsia="Arial" w:hAnsi="Arial"/>
          <w:sz w:val="24"/>
          <w:szCs w:val="24"/>
        </w:rPr>
        <w:t xml:space="preserve"> - министр культуры, информации, спорта и молодежной политики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- БАЗАРБАЕВ Кудайберген Базарбаевич</w:t>
      </w:r>
      <w:r>
        <w:rPr>
          <w:rFonts w:ascii="Arial" w:cs="Arial" w:eastAsia="Arial" w:hAnsi="Arial"/>
          <w:sz w:val="24"/>
          <w:szCs w:val="24"/>
        </w:rPr>
        <w:t xml:space="preserve"> - министр труда, социального обеспечения и миграции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- БЕКБОЛОТОВ Бактыбек Асанкалиевич</w:t>
      </w:r>
      <w:r>
        <w:rPr>
          <w:rFonts w:ascii="Arial" w:cs="Arial" w:eastAsia="Arial" w:hAnsi="Arial"/>
          <w:sz w:val="24"/>
          <w:szCs w:val="24"/>
        </w:rPr>
        <w:t xml:space="preserve"> - министр обороны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- НИЯЗБЕКОВ Улан Омоканович</w:t>
      </w:r>
      <w:r>
        <w:rPr>
          <w:rFonts w:ascii="Arial" w:cs="Arial" w:eastAsia="Arial" w:hAnsi="Arial"/>
          <w:sz w:val="24"/>
          <w:szCs w:val="24"/>
        </w:rPr>
        <w:t xml:space="preserve"> - министр внутренних дел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- АЖИКЕЕВ Бообек Эргешевич</w:t>
      </w:r>
      <w:r>
        <w:rPr>
          <w:rFonts w:ascii="Arial" w:cs="Arial" w:eastAsia="Arial" w:hAnsi="Arial"/>
          <w:sz w:val="24"/>
          <w:szCs w:val="24"/>
        </w:rPr>
        <w:t xml:space="preserve"> - министр чрезвычайных ситуаций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srq1wmxt6ga5rlf9mktd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dalil.kg/document/430696</w:t>
      </w:r>
    </w:hyperlink>
  </w:p>
  <w:p>
    <w:pPr>
      <w:spacing w:after="0" w:before="40"/>
      <w:jc w:val="center"/>
    </w:pPr>
    <w:hyperlink w:history="1" r:id="rIdd-lb3p58xirzwksnvryl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hk0w9g6khaopbed_ud-gz" Type="http://schemas.openxmlformats.org/officeDocument/2006/relationships/hyperlink" Target="https://dalil.kg/document/430735" TargetMode="External"/><Relationship Id="rIdaoab_hams6gfnerm9coke" Type="http://schemas.openxmlformats.org/officeDocument/2006/relationships/hyperlink" Target="https://dalil.kg/document/430750" TargetMode="External"/><Relationship Id="rIdnfzzmohxn7him9xse_k_c" Type="http://schemas.openxmlformats.org/officeDocument/2006/relationships/hyperlink" Target="https://dalil.kg/document/430754" TargetMode="External"/><Relationship Id="rIdmvfrfvq61zajlw0-6xtpx" Type="http://schemas.openxmlformats.org/officeDocument/2006/relationships/hyperlink" Target="https://dalil.kg/document/430875" TargetMode="External"/><Relationship Id="rIda3-swoxqrb5ctlzcyapzh" Type="http://schemas.openxmlformats.org/officeDocument/2006/relationships/hyperlink" Target="https://dalil.kg/document/430946" TargetMode="External"/><Relationship Id="rIdbt92keoqgwp8xesnyvu-k" Type="http://schemas.openxmlformats.org/officeDocument/2006/relationships/hyperlink" Target="https://dalil.kg/document/434903" TargetMode="External"/><Relationship Id="rIdlfayfmbj3uksxyy7pbxln" Type="http://schemas.openxmlformats.org/officeDocument/2006/relationships/hyperlink" Target="https://dalil.kg/document/230002270" TargetMode="External"/><Relationship Id="rIdn65yxwjb-vpazs7yay9yg" Type="http://schemas.openxmlformats.org/officeDocument/2006/relationships/hyperlink" Target="https://dalil.kg/document/230024153" TargetMode="External"/><Relationship Id="rIdnhs0z3juem5udxq64p_tp" Type="http://schemas.openxmlformats.org/officeDocument/2006/relationships/hyperlink" Target="https://dalil.kg/document/230026450" TargetMode="External"/><Relationship Id="rIdk7lf5wti1nsdkqmhimapo" Type="http://schemas.openxmlformats.org/officeDocument/2006/relationships/hyperlink" Target="https://dalil.kg/document/230040125" TargetMode="External"/><Relationship Id="rIdve2aavhnrluoxqnwpaujv" Type="http://schemas.openxmlformats.org/officeDocument/2006/relationships/hyperlink" Target="https://dalil.kg/document/230045590" TargetMode="External"/><Relationship Id="rId8yv1cugmyivekzvquudr7" Type="http://schemas.openxmlformats.org/officeDocument/2006/relationships/hyperlink" Target="https://dalil.kg/document/112213#st_70" TargetMode="External"/><Relationship Id="rIdwn8abcc74mmd1ltx7vq4d" Type="http://schemas.openxmlformats.org/officeDocument/2006/relationships/hyperlink" Target="https://dalil.kg/document/113301#st_4" TargetMode="External"/><Relationship Id="rId5horwvbhyrepk0viunptx" Type="http://schemas.openxmlformats.org/officeDocument/2006/relationships/hyperlink" Target="https://dalil.kg/document/230045590" TargetMode="External"/><Relationship Id="rIdhtxsd03duustbs4umq-lm" Type="http://schemas.openxmlformats.org/officeDocument/2006/relationships/hyperlink" Target="https://dalil.kg/document/430735" TargetMode="External"/><Relationship Id="rIdf4v85ionwkbmegkx9p1xm" Type="http://schemas.openxmlformats.org/officeDocument/2006/relationships/hyperlink" Target="https://dalil.kg/document/430750" TargetMode="External"/><Relationship Id="rIdyt-754kgjnsrs2bcxkprk" Type="http://schemas.openxmlformats.org/officeDocument/2006/relationships/hyperlink" Target="https://dalil.kg/document/430754" TargetMode="External"/><Relationship Id="rIdo-hibgrfwc6t4db_vhe6k" Type="http://schemas.openxmlformats.org/officeDocument/2006/relationships/hyperlink" Target="https://dalil.kg/document/430875" TargetMode="External"/><Relationship Id="rIdjs-gygynhbrifeb_n-lno" Type="http://schemas.openxmlformats.org/officeDocument/2006/relationships/hyperlink" Target="https://dalil.kg/document/230002270" TargetMode="External"/><Relationship Id="rIdarrdossb29_qsdgoq82d2" Type="http://schemas.openxmlformats.org/officeDocument/2006/relationships/hyperlink" Target="https://dalil.kg/document/230021893" TargetMode="External"/><Relationship Id="rId3hw4mdwoeufpd1slnxnvk" Type="http://schemas.openxmlformats.org/officeDocument/2006/relationships/hyperlink" Target="https://dalil.kg/document/230024153" TargetMode="External"/><Relationship Id="rIdj8yc7kueufgyg7nkynojz" Type="http://schemas.openxmlformats.org/officeDocument/2006/relationships/hyperlink" Target="https://dalil.kg/document/230026450" TargetMode="External"/><Relationship Id="rId8t_7874d6cy5go0svlvas" Type="http://schemas.openxmlformats.org/officeDocument/2006/relationships/hyperlink" Target="https://dalil.kg/document/230040125" TargetMode="External"/><Relationship Id="rIdrlir0xo6fwvf7ewfru8g_" Type="http://schemas.openxmlformats.org/officeDocument/2006/relationships/hyperlink" Target="https://dalil.kg/document/230045590" TargetMode="External"/><Relationship Id="rIdogfxtz6s0ktw8asblobrc" Type="http://schemas.openxmlformats.org/officeDocument/2006/relationships/hyperlink" Target="https://dalil.kg/document/430696#pr1" TargetMode="External"/><Relationship Id="rIdj-itbq6rtow6rub3hifiv" Type="http://schemas.openxmlformats.org/officeDocument/2006/relationships/hyperlink" Target="https://dalil.kg/document/434903" TargetMode="External"/><Relationship Id="rIdiov-x-z8sbnb7whqfkkd7" Type="http://schemas.openxmlformats.org/officeDocument/2006/relationships/hyperlink" Target="https://dalil.kg/document/430750" TargetMode="External"/><Relationship Id="rId8" Type="http://schemas.openxmlformats.org/officeDocument/2006/relationships/image" Target="media/8de64316e95979c063c17bcd5380dc052a2594e9.png"/><Relationship Id="rId3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rq1wmxt6ga5rlf9mktd3" Type="http://schemas.openxmlformats.org/officeDocument/2006/relationships/hyperlink" Target="https://dalil.kg/document/430696" TargetMode="External"/><Relationship Id="rIdd-lb3p58xirzwksnvrylr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2026-09-25T08:13:50.520Z</dcterms:created>
  <dcterms:modified xsi:type="dcterms:W3CDTF">2026-09-25T08:13:50.520Z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