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2022 года УП № </w:t>
      </w:r>
      <w:r>
        <w:rPr>
          <w:rFonts w:ascii="Arial" w:cs="Arial" w:eastAsia="Arial" w:hAnsi="Arial"/>
          <w:sz w:val="24"/>
          <w:szCs w:val="24"/>
        </w:rPr>
        <w:t xml:space="preserve">126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1o4pfmnx5-l3kw-pp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7azocq-nw-7d1wfbi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2023 года УП № 86)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Кыргызской Республике реализованы системные меры, направленные на дальнейшее развитие национальной культуры, сохранение и пропаганду материального и нематериального культурного наследия, дальнейшую популяризацию устного народного творчества и любительского искусства, обеспечение активной интеграции нашей страны в мировое культурное пространство, а также инновационное развитие сферы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обладает уникальным наследием устного народного творчества, вобравшим в себя поэтико-исполнительскую культуру времен кочевой цивилизации: сказителей эпосов, манасчи, жомокчу, дастанчи, санжырачи, акынов-импровизаторов. Благодаря их искусству в художественно-поэтической форме запечатлены события и сведения из истории и жизни кыргызского народа в больших и малых эпосах.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ярких жемчужин бесценного духовного наследия кыргызов является героический эпос "Манас", состоящий из более полумиллиона стихотворных строк и превосходящий по объему все известные в мире эпосы. Трилогия эпоса "Манас" - золотая сокровищница устного народного творчества, в которой отражен более чем двухтысячелетний опыт истории и духовной жизни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эпос "Манас" приобретает все большее значение, являясь идеологически объединяющим фактором идентичности кыргызского народа и независимости. Проведение в 1995 году Года тысячелетия эпоса, открытие памятника Манасу на центральной площади Ала-Тоо и принятие 28 июня 2011 года</w:t>
      </w:r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эпосе "Манас" являются свидетельством идейного единения народа. Правительством Кыргызской Республики 31 января 2012 года была утверждена</w:t>
      </w:r>
      <w:r>
        <w:rPr>
          <w:rFonts w:ascii="Arial" w:cs="Arial" w:eastAsia="Arial" w:hAnsi="Arial"/>
          <w:sz w:val="24"/>
          <w:szCs w:val="24"/>
        </w:rPr>
        <w:t xml:space="preserve"> Национальная программа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 сохранению, изучению и популяризации эпоса "Манас" на период 2012-2017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Национальная программа </w:t>
      </w:r>
      <w:r>
        <w:rPr>
          <w:rFonts w:ascii="Arial" w:cs="Arial" w:eastAsia="Arial" w:hAnsi="Arial"/>
          <w:sz w:val="24"/>
          <w:szCs w:val="24"/>
        </w:rPr>
        <w:t xml:space="preserve">было обозначено создание условий для восстановления традиционных духовных, нравственных, общечеловеческих ценностей, системного развития нематериальной культуры, устного народного творчества. Программа была ориентирована на достижение стратегической задачи - сохранение и развитие культуры и языка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актуальной задачей государственных органов является принятие дополнительных мер по сохранению, всестороннему изучению и популяризации трилогии эпоса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отсутствует целостная система концепции по сохранению, изучению и популяризации больших и малых эпосов, нематериального культурного наследия кыргызского народа, внедрению в данную сферу современных информационно-коммуникационных технологий, подготовки высококвалифицированных кадров для преподавания в образовательных учреждениях нематериального культурного наследия, поиска и поддержки талантливых молодых творческих деятелей, обеспечения образовательных учреждений учебниками, учебно-методической литературой.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непреходящую роль в духовном воспитании молодого поколения и укреплении единства кыргызского народа трилогии эпоса "Манас", в целях широкой пропаганды гуманистических идей больших и малых эпосов, а также обеспечения защиты, распространения и изучения устного народного творчества и нематериального культурного наследия Кыргызской Республики, в соответствии со </w:t>
      </w:r>
      <w:hyperlink w:history="1" r:id="rIdqluu1wnj4dvvtctgife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сохранение, дальнейшее изучение и популяризация нематериального культурного наследия кыргызов - народа, ставшего хранителем самобытных традиций цивилизации кочевников, обеспечение условий, ориентированных на духовное возрождение и дальнейшее культурное развитие народов Кыргызской Республики, бережное отношение к наследию предков и преемственность поколений, сохранение самобытности и самоидентификации национальных и исторических традиций являются стратегическими задачами органов государственной власти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срок до 1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по изучению и популяризации эпоса "Манас" и план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информационной кампании "Манас - национальное единство и согласие" и план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3wamx2eelfpq1y1wh8n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апреля 2023 года УП №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список объектов национального наследия и осуществить его научную, историческую и академическую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Жогорку Кенеш Кыргызской Республики законопроект "О внесении изменений в </w:t>
      </w:r>
      <w:hyperlink w:history="1" r:id="rIdn_mm5r9oipwy3reu3p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в части охраны национального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финансовому обеспечению указанных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широкое освещение указанных мероприятий в средствах массовой информации с привлечением представителей научной сферы,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jp2mkm77icwmh3qku2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 апреля 2023 года УП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j8rb8aqgbixnzxgvuz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uvfy72yy9ft4dfk8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dalil.kg/document/430942</w:t>
      </w:r>
    </w:hyperlink>
  </w:p>
  <w:p>
    <w:pPr>
      <w:spacing w:after="0" w:before="40"/>
      <w:jc w:val="center"/>
    </w:pPr>
    <w:hyperlink w:history="1" r:id="rIdcbh110pqyxoyujcmc4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o4pfmnx5-l3kw-ppvwg" Type="http://schemas.openxmlformats.org/officeDocument/2006/relationships/hyperlink" Target="https://dalil.kg/document/434818" TargetMode="External"/><Relationship Id="rId1h7azocq-nw-7d1wfbiz6" Type="http://schemas.openxmlformats.org/officeDocument/2006/relationships/hyperlink" Target="https://dalil.kg/document/434927" TargetMode="External"/><Relationship Id="rIdqluu1wnj4dvvtctgifew2" Type="http://schemas.openxmlformats.org/officeDocument/2006/relationships/hyperlink" Target="https://dalil.kg/document/112213" TargetMode="External"/><Relationship Id="rId3wamx2eelfpq1y1wh8nvy" Type="http://schemas.openxmlformats.org/officeDocument/2006/relationships/hyperlink" Target="https://dalil.kg/document/434927" TargetMode="External"/><Relationship Id="rIdn_mm5r9oipwy3reu3ptxm" Type="http://schemas.openxmlformats.org/officeDocument/2006/relationships/hyperlink" Target="https://dalil.kg/document/203303" TargetMode="External"/><Relationship Id="rIdjp2mkm77icwmh3qku2grz" Type="http://schemas.openxmlformats.org/officeDocument/2006/relationships/hyperlink" Target="https://dalil.kg/document/434927" TargetMode="External"/><Relationship Id="rIdj8rb8aqgbixnzxgvuzxev" Type="http://schemas.openxmlformats.org/officeDocument/2006/relationships/hyperlink" Target="https://dalil.kg/document/434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uvfy72yy9ft4dfk8rl" Type="http://schemas.openxmlformats.org/officeDocument/2006/relationships/hyperlink" Target="https://dalil.kg/document/430942" TargetMode="External"/><Relationship Id="rIdcbh110pqyxoyujcmc4k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2026-09-25T03:14:23.871Z</dcterms:created>
  <dcterms:modified xsi:type="dcterms:W3CDTF">2026-09-25T03:14:23.871Z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