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УКАЗ ПРЕЗИДЕНТА КЫРГЫЗСКОЙ РЕСПУБЛИКИ </w:t>
      </w:r>
    </w:p>
    <w:p>
      <w:pPr>
        <w:spacing w:after="200" w:before="200"/>
        <w:jc w:val="both"/>
      </w:pPr>
      <w:r>
        <w:rPr>
          <w:rFonts w:ascii="Arial" w:cs="Arial" w:eastAsia="Arial" w:hAnsi="Arial"/>
          <w:sz w:val="24"/>
          <w:szCs w:val="24"/>
        </w:rPr>
        <w:t xml:space="preserve">от 3 марта 2023 года УП № 43</w:t>
      </w:r>
    </w:p>
    <w:p>
      <w:pPr>
        <w:spacing w:after="400" w:before="400"/>
        <w:jc w:val="center"/>
      </w:pPr>
      <w:r>
        <w:rPr>
          <w:rFonts w:ascii="Arial" w:cs="Arial" w:eastAsia="Arial" w:hAnsi="Arial"/>
          <w:b/>
          <w:bCs/>
          <w:sz w:val="28"/>
          <w:szCs w:val="28"/>
        </w:rPr>
        <w:t xml:space="preserve">О внесении изменений в Указ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w:t>
      </w:r>
    </w:p>
    <w:p>
      <w:pPr>
        <w:spacing w:after="400" w:before="400"/>
        <w:jc w:val="center"/>
      </w:pPr>
      <w:r>
        <w:rPr>
          <w:rFonts w:ascii="Arial" w:cs="Arial" w:eastAsia="Arial" w:hAnsi="Arial"/>
          <w:i/>
          <w:iCs/>
          <w:sz w:val="24"/>
          <w:szCs w:val="24"/>
        </w:rPr>
        <w:t xml:space="preserve">(В редакции Указа Президента КР от </w:t>
      </w:r>
      <w:hyperlink w:history="1" r:id="rIdvrieagfx453rojbnvszgh">
        <w:r>
          <w:rPr>
            <w:rFonts w:ascii="Arial" w:cs="Arial" w:eastAsia="Arial" w:hAnsi="Arial"/>
            <w:i/>
            <w:iCs/>
            <w:color w:val="1D4ED8"/>
            <w:sz w:val="24"/>
            <w:szCs w:val="24"/>
            <w:u w:val="single"/>
          </w:rPr>
          <w:t xml:space="preserve">12 июля 2024 года УП № 187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со </w:t>
      </w:r>
      <w:hyperlink w:history="1" r:id="rIdkgjdril108uhdc3lbl9ie">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постановляю:</w:t>
      </w:r>
    </w:p>
    <w:p>
      <w:pPr>
        <w:spacing w:after="60"/>
        <w:ind w:firstLine="567"/>
        <w:jc w:val="both"/>
      </w:pPr>
      <w:r>
        <w:rPr>
          <w:rFonts w:ascii="Arial" w:cs="Arial" w:eastAsia="Arial" w:hAnsi="Arial"/>
          <w:sz w:val="24"/>
          <w:szCs w:val="24"/>
        </w:rPr>
        <w:t xml:space="preserve">1. Внести в </w:t>
      </w:r>
      <w:hyperlink w:history="1" r:id="rIdgozfp68haxufko3__pxu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и муниципальным служащим Кыргызской Республики" от 30 декабря 2016 года № 308 следующие изменения:</w:t>
      </w:r>
    </w:p>
    <w:p>
      <w:pPr>
        <w:spacing w:after="60"/>
        <w:ind w:firstLine="567"/>
        <w:jc w:val="both"/>
      </w:pPr>
      <w:r>
        <w:rPr>
          <w:rFonts w:ascii="Arial" w:cs="Arial" w:eastAsia="Arial" w:hAnsi="Arial"/>
          <w:sz w:val="24"/>
          <w:szCs w:val="24"/>
        </w:rPr>
        <w:t xml:space="preserve">1) наименование изложить в следующей редакции: "О вопросах присвоения классных чинов государственным гражданским служащим, муниципальным служащим и иным лицам";</w:t>
      </w:r>
    </w:p>
    <w:p>
      <w:pPr>
        <w:spacing w:after="60"/>
        <w:ind w:firstLine="567"/>
        <w:jc w:val="both"/>
      </w:pPr>
      <w:r>
        <w:rPr>
          <w:rFonts w:ascii="Arial" w:cs="Arial" w:eastAsia="Arial" w:hAnsi="Arial"/>
          <w:sz w:val="24"/>
          <w:szCs w:val="24"/>
        </w:rPr>
        <w:t xml:space="preserve">2) пункт 1 дополнить абзацем пятым следующего содержания:</w:t>
      </w:r>
    </w:p>
    <w:p>
      <w:pPr>
        <w:spacing w:after="60"/>
        <w:ind w:firstLine="567"/>
        <w:jc w:val="both"/>
      </w:pPr>
      <w:r>
        <w:rPr>
          <w:rFonts w:ascii="Arial" w:cs="Arial" w:eastAsia="Arial" w:hAnsi="Arial"/>
          <w:sz w:val="24"/>
          <w:szCs w:val="24"/>
        </w:rPr>
        <w:t xml:space="preserve">"- Порядок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 согласно приложению 4.";</w:t>
      </w:r>
    </w:p>
    <w:p>
      <w:pPr>
        <w:spacing w:after="60"/>
        <w:ind w:firstLine="567"/>
        <w:jc w:val="both"/>
      </w:pPr>
      <w:r>
        <w:rPr>
          <w:rFonts w:ascii="Arial" w:cs="Arial" w:eastAsia="Arial" w:hAnsi="Arial"/>
          <w:sz w:val="24"/>
          <w:szCs w:val="24"/>
        </w:rPr>
        <w:t xml:space="preserve">3) пункт 3 признать утратившим силу;</w:t>
      </w:r>
    </w:p>
    <w:p>
      <w:pPr>
        <w:spacing w:after="60"/>
        <w:ind w:firstLine="567"/>
        <w:jc w:val="both"/>
      </w:pPr>
      <w:r>
        <w:rPr>
          <w:rFonts w:ascii="Arial" w:cs="Arial" w:eastAsia="Arial" w:hAnsi="Arial"/>
          <w:sz w:val="24"/>
          <w:szCs w:val="24"/>
        </w:rPr>
        <w:t xml:space="preserve">4) в пункте 5 слова "отдел государственного и территориального управления и кадровой работы Аппарата" заменить словами "управление контроля исполнения решений Президента и Кабинета Министров Администрации";</w:t>
      </w:r>
    </w:p>
    <w:p>
      <w:pPr>
        <w:spacing w:after="60"/>
        <w:ind w:firstLine="567"/>
        <w:jc w:val="both"/>
      </w:pPr>
      <w:r>
        <w:rPr>
          <w:rFonts w:ascii="Arial" w:cs="Arial" w:eastAsia="Arial" w:hAnsi="Arial"/>
          <w:sz w:val="24"/>
          <w:szCs w:val="24"/>
        </w:rPr>
        <w:t xml:space="preserve">5) дополнить </w:t>
      </w:r>
      <w:hyperlink w:history="1" r:id="rIdx4tzftfu_r1ao0wwajcud">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 в редакции согласно </w:t>
      </w:r>
      <w:hyperlink w:history="1" r:id="rIdek7cke1gmqjg0-0i07ogq">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Указу;</w:t>
      </w:r>
    </w:p>
    <w:p>
      <w:pPr>
        <w:spacing w:after="60"/>
        <w:ind w:firstLine="567"/>
        <w:jc w:val="both"/>
      </w:pPr>
      <w:r>
        <w:rPr>
          <w:rFonts w:ascii="Arial" w:cs="Arial" w:eastAsia="Arial" w:hAnsi="Arial"/>
          <w:sz w:val="24"/>
          <w:szCs w:val="24"/>
        </w:rPr>
        <w:t xml:space="preserve">6) </w:t>
      </w:r>
      <w:r>
        <w:rPr>
          <w:rFonts w:ascii="Arial" w:cs="Arial" w:eastAsia="Arial" w:hAnsi="Arial"/>
          <w:i/>
          <w:iCs/>
          <w:sz w:val="24"/>
          <w:szCs w:val="24"/>
        </w:rPr>
        <w:t xml:space="preserve">(утратил силу в соответствии с </w:t>
      </w:r>
      <w:hyperlink w:history="1" r:id="rId_j0pknw-rctfwikmhldav">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12 июля 2024 года УП № 187)</w:t>
      </w:r>
    </w:p>
    <w:p>
      <w:pPr>
        <w:spacing w:after="60"/>
        <w:ind w:firstLine="567"/>
        <w:jc w:val="both"/>
      </w:pPr>
      <w:r>
        <w:rPr>
          <w:rFonts w:ascii="Arial" w:cs="Arial" w:eastAsia="Arial" w:hAnsi="Arial"/>
          <w:sz w:val="24"/>
          <w:szCs w:val="24"/>
        </w:rPr>
        <w:t xml:space="preserve">7) в </w:t>
      </w:r>
      <w:hyperlink w:history="1" r:id="rId1t7yapxwpajwilt0b1t4b">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Комиссии по рассмотрению предложений о присвоении, понижении и лишении высших классных чинов государственной и муниципальной службы Кыргызской Республики, утвержденном вышеназванным </w:t>
      </w:r>
      <w:hyperlink w:history="1" r:id="rIdkrpqi9enygrnx-wbzkicf">
        <w:r>
          <w:rPr>
            <w:rFonts w:ascii="Arial" w:cs="Arial" w:eastAsia="Arial" w:hAnsi="Arial"/>
            <w:color w:val="1D4ED8"/>
            <w:sz w:val="24"/>
            <w:szCs w:val="24"/>
            <w:u w:val="single"/>
          </w:rPr>
          <w:t xml:space="preserve">Указом:</w:t>
        </w:r>
      </w:hyperlink>
    </w:p>
    <w:p>
      <w:pPr>
        <w:spacing w:after="60"/>
        <w:ind w:firstLine="567"/>
        <w:jc w:val="both"/>
      </w:pPr>
      <w:r>
        <w:rPr>
          <w:rFonts w:ascii="Arial" w:cs="Arial" w:eastAsia="Arial" w:hAnsi="Arial"/>
          <w:sz w:val="24"/>
          <w:szCs w:val="24"/>
        </w:rPr>
        <w:t xml:space="preserve">- пункты 5, 6 изложить в следующей редакции:</w:t>
      </w:r>
    </w:p>
    <w:p>
      <w:pPr>
        <w:spacing w:after="60"/>
        <w:ind w:firstLine="567"/>
        <w:jc w:val="both"/>
      </w:pPr>
      <w:r>
        <w:rPr>
          <w:rFonts w:ascii="Arial" w:cs="Arial" w:eastAsia="Arial" w:hAnsi="Arial"/>
          <w:sz w:val="24"/>
          <w:szCs w:val="24"/>
        </w:rPr>
        <w:t xml:space="preserve">"5. Комиссия осуществляет следующие функции:</w:t>
      </w:r>
    </w:p>
    <w:p>
      <w:pPr>
        <w:spacing w:after="60"/>
        <w:ind w:firstLine="567"/>
        <w:jc w:val="both"/>
      </w:pPr>
      <w:r>
        <w:rPr>
          <w:rFonts w:ascii="Arial" w:cs="Arial" w:eastAsia="Arial" w:hAnsi="Arial"/>
          <w:sz w:val="24"/>
          <w:szCs w:val="24"/>
        </w:rPr>
        <w:t xml:space="preserve">- рассматривает поступающие на имя Президента Кыргызской Республики представления на присвоение, понижение и лишение высших классных чинов;</w:t>
      </w:r>
    </w:p>
    <w:p>
      <w:pPr>
        <w:spacing w:after="60"/>
        <w:ind w:firstLine="567"/>
        <w:jc w:val="both"/>
      </w:pPr>
      <w:r>
        <w:rPr>
          <w:rFonts w:ascii="Arial" w:cs="Arial" w:eastAsia="Arial" w:hAnsi="Arial"/>
          <w:sz w:val="24"/>
          <w:szCs w:val="24"/>
        </w:rPr>
        <w:t xml:space="preserve">- определяет соответствие/несоответствие представленных материалов установленным требованиям;</w:t>
      </w:r>
    </w:p>
    <w:p>
      <w:pPr>
        <w:spacing w:after="60"/>
        <w:ind w:firstLine="567"/>
        <w:jc w:val="both"/>
      </w:pPr>
      <w:r>
        <w:rPr>
          <w:rFonts w:ascii="Arial" w:cs="Arial" w:eastAsia="Arial" w:hAnsi="Arial"/>
          <w:sz w:val="24"/>
          <w:szCs w:val="24"/>
        </w:rPr>
        <w:t xml:space="preserve">- вносит предложения Президенту Кыргызской Республики по вопросам присвоения, понижения и лишения высших классных чинов.</w:t>
      </w:r>
    </w:p>
    <w:p>
      <w:pPr>
        <w:spacing w:after="60"/>
        <w:ind w:firstLine="567"/>
        <w:jc w:val="both"/>
      </w:pPr>
      <w:r>
        <w:rPr>
          <w:rFonts w:ascii="Arial" w:cs="Arial" w:eastAsia="Arial" w:hAnsi="Arial"/>
          <w:sz w:val="24"/>
          <w:szCs w:val="24"/>
        </w:rPr>
        <w:t xml:space="preserve">При необходимости по поручению Председателя Кабинета Министров Кыргызской Республики - Руководителя Администрации Президента Кыргызской Республики Комиссия рассматривает представления на присвоение, понижение и лишение высших специальных классных чинов.</w:t>
      </w:r>
    </w:p>
    <w:p>
      <w:pPr>
        <w:spacing w:after="60"/>
        <w:ind w:firstLine="567"/>
        <w:jc w:val="both"/>
      </w:pPr>
      <w:r>
        <w:rPr>
          <w:rFonts w:ascii="Arial" w:cs="Arial" w:eastAsia="Arial" w:hAnsi="Arial"/>
          <w:sz w:val="24"/>
          <w:szCs w:val="24"/>
        </w:rPr>
        <w:t xml:space="preserve">Решение Комиссии оформляется протоколом ее заседания.</w:t>
      </w:r>
    </w:p>
    <w:p>
      <w:pPr>
        <w:spacing w:after="60"/>
        <w:ind w:firstLine="567"/>
        <w:jc w:val="both"/>
      </w:pPr>
      <w:r>
        <w:rPr>
          <w:rFonts w:ascii="Arial" w:cs="Arial" w:eastAsia="Arial" w:hAnsi="Arial"/>
          <w:sz w:val="24"/>
          <w:szCs w:val="24"/>
        </w:rPr>
        <w:t xml:space="preserve">6. Деятельность Комиссии обеспечивается структурным подразделением Администрации Президента Кыргызской Республики, ведающим вопросами кадров, являющимся секретариатом Комиссии.</w:t>
      </w:r>
    </w:p>
    <w:p>
      <w:pPr>
        <w:spacing w:after="60"/>
        <w:ind w:firstLine="567"/>
        <w:jc w:val="both"/>
      </w:pPr>
      <w:r>
        <w:rPr>
          <w:rFonts w:ascii="Arial" w:cs="Arial" w:eastAsia="Arial" w:hAnsi="Arial"/>
          <w:sz w:val="24"/>
          <w:szCs w:val="24"/>
        </w:rPr>
        <w:t xml:space="preserve">При этом до внесения представлений на рассмотрение Комиссии к поступившим материалам готовится правовое заключение структурным подразделением Администрации Президента Кыргызской Республики, ведающим вопросами правового обеспечения, на соответствие установленным требованиям.";</w:t>
      </w:r>
    </w:p>
    <w:p>
      <w:pPr>
        <w:spacing w:after="60"/>
        <w:ind w:firstLine="567"/>
        <w:jc w:val="both"/>
      </w:pPr>
      <w:r>
        <w:rPr>
          <w:rFonts w:ascii="Arial" w:cs="Arial" w:eastAsia="Arial" w:hAnsi="Arial"/>
          <w:sz w:val="24"/>
          <w:szCs w:val="24"/>
        </w:rPr>
        <w:t xml:space="preserve">- пункт 10 дополнить абзацем вторым следующего содержания:</w:t>
      </w:r>
    </w:p>
    <w:p>
      <w:pPr>
        <w:spacing w:after="60"/>
        <w:ind w:firstLine="567"/>
        <w:jc w:val="both"/>
      </w:pPr>
      <w:r>
        <w:rPr>
          <w:rFonts w:ascii="Arial" w:cs="Arial" w:eastAsia="Arial" w:hAnsi="Arial"/>
          <w:sz w:val="24"/>
          <w:szCs w:val="24"/>
        </w:rPr>
        <w:t xml:space="preserve">"При необходимости по поручению Председателя Кабинета Министров Кыргызской Республики - Руководителя Администрации Президента Кыргызской Республики решение Комиссии принимается опросным путем.".</w:t>
      </w:r>
    </w:p>
    <w:p>
      <w:pPr>
        <w:spacing w:after="60"/>
        <w:ind w:firstLine="567"/>
        <w:jc w:val="both"/>
      </w:pPr>
      <w:r>
        <w:rPr>
          <w:rFonts w:ascii="Arial" w:cs="Arial" w:eastAsia="Arial" w:hAnsi="Arial"/>
          <w:i/>
          <w:iCs/>
          <w:sz w:val="24"/>
          <w:szCs w:val="24"/>
        </w:rPr>
        <w:t xml:space="preserve">(В редакции Указа Президента КР от </w:t>
      </w:r>
      <w:hyperlink w:history="1" r:id="rId4ahty4dzy07prnx1tbkp-">
        <w:r>
          <w:rPr>
            <w:rFonts w:ascii="Arial" w:cs="Arial" w:eastAsia="Arial" w:hAnsi="Arial"/>
            <w:i/>
            <w:iCs/>
            <w:color w:val="1D4ED8"/>
            <w:sz w:val="24"/>
            <w:szCs w:val="24"/>
            <w:u w:val="single"/>
          </w:rPr>
          <w:t xml:space="preserve">12 июля 2024 года УП № 187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Кабинету Министров Кыргызской Республики привести свои решения в соответствие с настоящим Указом.</w:t>
      </w:r>
    </w:p>
    <w:p>
      <w:pPr>
        <w:spacing w:after="60"/>
        <w:ind w:firstLine="567"/>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7 марта 2023 года № 17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8vr4dznvp3gen2nzfsct_">
        <w:r>
          <w:rPr>
            <w:rFonts w:ascii="Arial" w:cs="Arial" w:eastAsia="Arial" w:hAnsi="Arial"/>
            <w:color w:val="1D4ED8"/>
            <w:sz w:val="24"/>
            <w:szCs w:val="24"/>
            <w:u w:val="single"/>
          </w:rPr>
          <w:t xml:space="preserve">Приложение 4</w:t>
        </w:r>
      </w:hyperlink>
    </w:p>
    <w:p>
      <w:pPr>
        <w:spacing w:after="400" w:before="400"/>
        <w:jc w:val="center"/>
      </w:pPr>
      <w:r>
        <w:rPr>
          <w:rFonts w:ascii="Arial" w:cs="Arial" w:eastAsia="Arial" w:hAnsi="Arial"/>
          <w:b/>
          <w:bCs/>
          <w:sz w:val="32"/>
          <w:szCs w:val="32"/>
        </w:rPr>
        <w:t xml:space="preserve">ПОРЯДОК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определяет порядок присвоения, сохранения,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60"/>
        <w:ind w:firstLine="567"/>
        <w:jc w:val="both"/>
      </w:pPr>
      <w:r>
        <w:rPr>
          <w:rFonts w:ascii="Arial" w:cs="Arial" w:eastAsia="Arial" w:hAnsi="Arial"/>
          <w:sz w:val="24"/>
          <w:szCs w:val="24"/>
        </w:rPr>
        <w:t xml:space="preserve">Действие настоящего Порядка распространяется на лиц, занимающих политические государственные должности, специальные государственные должности и политические муниципальные должности (далее - должностные лица).</w:t>
      </w:r>
    </w:p>
    <w:p>
      <w:pPr>
        <w:spacing w:after="60"/>
        <w:ind w:firstLine="567"/>
        <w:jc w:val="both"/>
      </w:pPr>
      <w:r>
        <w:rPr>
          <w:rFonts w:ascii="Arial" w:cs="Arial" w:eastAsia="Arial" w:hAnsi="Arial"/>
          <w:sz w:val="24"/>
          <w:szCs w:val="24"/>
        </w:rPr>
        <w:t xml:space="preserve">2. Лицам, занимающим политические государственные должности, специальные государственные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2 класса;</w:t>
      </w:r>
    </w:p>
    <w:p>
      <w:pPr>
        <w:spacing w:after="60"/>
        <w:ind w:firstLine="567"/>
        <w:jc w:val="both"/>
      </w:pPr>
      <w:r>
        <w:rPr>
          <w:rFonts w:ascii="Arial" w:cs="Arial" w:eastAsia="Arial" w:hAnsi="Arial"/>
          <w:sz w:val="24"/>
          <w:szCs w:val="24"/>
        </w:rPr>
        <w:t xml:space="preserve">- государственный советник государственной гражданской службы 1 класса.</w:t>
      </w:r>
    </w:p>
    <w:p>
      <w:pPr>
        <w:spacing w:after="60"/>
        <w:ind w:firstLine="567"/>
        <w:jc w:val="both"/>
      </w:pPr>
      <w:r>
        <w:rPr>
          <w:rFonts w:ascii="Arial" w:cs="Arial" w:eastAsia="Arial" w:hAnsi="Arial"/>
          <w:sz w:val="24"/>
          <w:szCs w:val="24"/>
        </w:rPr>
        <w:t xml:space="preserve">Лицам, занимающим политические муниципальные должности, присваиваются следующие классные чины:</w:t>
      </w:r>
    </w:p>
    <w:p>
      <w:pPr>
        <w:spacing w:after="60"/>
        <w:ind w:firstLine="567"/>
        <w:jc w:val="both"/>
      </w:pPr>
      <w:r>
        <w:rPr>
          <w:rFonts w:ascii="Arial" w:cs="Arial" w:eastAsia="Arial" w:hAnsi="Arial"/>
          <w:sz w:val="24"/>
          <w:szCs w:val="24"/>
        </w:rPr>
        <w:t xml:space="preserve">- советник муниципальной службы 3 класса;</w:t>
      </w:r>
    </w:p>
    <w:p>
      <w:pPr>
        <w:spacing w:after="60"/>
        <w:ind w:firstLine="567"/>
        <w:jc w:val="both"/>
      </w:pPr>
      <w:r>
        <w:rPr>
          <w:rFonts w:ascii="Arial" w:cs="Arial" w:eastAsia="Arial" w:hAnsi="Arial"/>
          <w:sz w:val="24"/>
          <w:szCs w:val="24"/>
        </w:rPr>
        <w:t xml:space="preserve">- советник муниципальной службы 2 класса;</w:t>
      </w:r>
    </w:p>
    <w:p>
      <w:pPr>
        <w:spacing w:after="60"/>
        <w:ind w:firstLine="567"/>
        <w:jc w:val="both"/>
      </w:pPr>
      <w:r>
        <w:rPr>
          <w:rFonts w:ascii="Arial" w:cs="Arial" w:eastAsia="Arial" w:hAnsi="Arial"/>
          <w:sz w:val="24"/>
          <w:szCs w:val="24"/>
        </w:rPr>
        <w:t xml:space="preserve">- советник муниципальной службы 1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2 класса;</w:t>
      </w:r>
    </w:p>
    <w:p>
      <w:pPr>
        <w:spacing w:after="60"/>
        <w:ind w:firstLine="567"/>
        <w:jc w:val="both"/>
      </w:pPr>
      <w:r>
        <w:rPr>
          <w:rFonts w:ascii="Arial" w:cs="Arial" w:eastAsia="Arial" w:hAnsi="Arial"/>
          <w:sz w:val="24"/>
          <w:szCs w:val="24"/>
        </w:rPr>
        <w:t xml:space="preserve">- муниципальный советник муниципальной службы 1 класса.</w:t>
      </w:r>
    </w:p>
    <w:p>
      <w:pPr>
        <w:spacing w:after="60"/>
        <w:ind w:firstLine="567"/>
        <w:jc w:val="both"/>
      </w:pPr>
      <w:r>
        <w:rPr>
          <w:rFonts w:ascii="Arial" w:cs="Arial" w:eastAsia="Arial" w:hAnsi="Arial"/>
          <w:sz w:val="24"/>
          <w:szCs w:val="24"/>
        </w:rPr>
        <w:t xml:space="preserve">3. Старшинство классных чинов определяется последовательностью их перечисления согласно пункту 2 настоящего Порядка.</w:t>
      </w:r>
    </w:p>
    <w:p>
      <w:pPr>
        <w:spacing w:after="60"/>
        <w:ind w:firstLine="567"/>
        <w:jc w:val="both"/>
      </w:pPr>
      <w:r>
        <w:rPr>
          <w:rFonts w:ascii="Arial" w:cs="Arial" w:eastAsia="Arial" w:hAnsi="Arial"/>
          <w:sz w:val="24"/>
          <w:szCs w:val="24"/>
        </w:rPr>
        <w:t xml:space="preserve">4. Классные чины лиц, занимающих политические государственные должности, специальные государственные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от советника государственной гражданской службы 3 класса до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от государственного советника государственной гражданской службы 3 класса до государственного советника государственной гражданской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государственные должности, специальные государственные должности, согласно приложению 1 к настоящему Порядку.</w:t>
      </w:r>
    </w:p>
    <w:p>
      <w:pPr>
        <w:spacing w:after="60"/>
        <w:ind w:firstLine="567"/>
        <w:jc w:val="both"/>
      </w:pPr>
      <w:r>
        <w:rPr>
          <w:rFonts w:ascii="Arial" w:cs="Arial" w:eastAsia="Arial" w:hAnsi="Arial"/>
          <w:sz w:val="24"/>
          <w:szCs w:val="24"/>
        </w:rPr>
        <w:t xml:space="preserve">5. Классные чины лиц, занимающих политические муниципальные должности, подразделяются:</w:t>
      </w:r>
    </w:p>
    <w:p>
      <w:pPr>
        <w:spacing w:after="60"/>
        <w:ind w:firstLine="567"/>
        <w:jc w:val="both"/>
      </w:pPr>
      <w:r>
        <w:rPr>
          <w:rFonts w:ascii="Arial" w:cs="Arial" w:eastAsia="Arial" w:hAnsi="Arial"/>
          <w:sz w:val="24"/>
          <w:szCs w:val="24"/>
        </w:rPr>
        <w:t xml:space="preserve">- на старшие классные чины - от советника муниципальной службы 3 класса до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 на высшие классные чины - от муниципального советника муниципальной службы 3 класса до муниципального советника муниципальной службы 1 класса включительно.</w:t>
      </w:r>
    </w:p>
    <w:p>
      <w:pPr>
        <w:spacing w:after="60"/>
        <w:ind w:firstLine="567"/>
        <w:jc w:val="both"/>
      </w:pPr>
      <w:r>
        <w:rPr>
          <w:rFonts w:ascii="Arial" w:cs="Arial" w:eastAsia="Arial" w:hAnsi="Arial"/>
          <w:sz w:val="24"/>
          <w:szCs w:val="24"/>
        </w:rPr>
        <w:t xml:space="preserve">Старшие и высшие классные чины присваиваются лицам, занимающим политические муниципальные должности, согласно приложению 1 к настоящему Порядку.</w:t>
      </w:r>
    </w:p>
    <w:p>
      <w:pPr>
        <w:spacing w:after="60"/>
        <w:ind w:firstLine="567"/>
        <w:jc w:val="both"/>
      </w:pPr>
      <w:r>
        <w:rPr>
          <w:rFonts w:ascii="Arial" w:cs="Arial" w:eastAsia="Arial" w:hAnsi="Arial"/>
          <w:sz w:val="24"/>
          <w:szCs w:val="24"/>
        </w:rPr>
        <w:t xml:space="preserve">6. Классные чины присваиваются персонально, с соблюдением последовательности, в соответствии с замещаемой должностью, при наличии высшего образования и стажа работы на государственной службе и/или муниципальной службе в совокупности:</w:t>
      </w:r>
    </w:p>
    <w:p>
      <w:pPr>
        <w:spacing w:after="60"/>
        <w:ind w:firstLine="567"/>
        <w:jc w:val="both"/>
      </w:pPr>
      <w:r>
        <w:rPr>
          <w:rFonts w:ascii="Arial" w:cs="Arial" w:eastAsia="Arial" w:hAnsi="Arial"/>
          <w:sz w:val="24"/>
          <w:szCs w:val="24"/>
        </w:rPr>
        <w:t xml:space="preserve">- не менее 3 лет для старшей группы классных чинов;</w:t>
      </w:r>
    </w:p>
    <w:p>
      <w:pPr>
        <w:spacing w:after="60"/>
        <w:ind w:firstLine="567"/>
        <w:jc w:val="both"/>
      </w:pPr>
      <w:r>
        <w:rPr>
          <w:rFonts w:ascii="Arial" w:cs="Arial" w:eastAsia="Arial" w:hAnsi="Arial"/>
          <w:sz w:val="24"/>
          <w:szCs w:val="24"/>
        </w:rPr>
        <w:t xml:space="preserve">- не менее 5 лет для высшей группы классных чинов.</w:t>
      </w:r>
    </w:p>
    <w:p>
      <w:pPr>
        <w:spacing w:after="60"/>
        <w:ind w:firstLine="567"/>
        <w:jc w:val="both"/>
      </w:pPr>
      <w:r>
        <w:rPr>
          <w:rFonts w:ascii="Arial" w:cs="Arial" w:eastAsia="Arial" w:hAnsi="Arial"/>
          <w:sz w:val="24"/>
          <w:szCs w:val="24"/>
        </w:rPr>
        <w:t xml:space="preserve">7. Все споры, связанные с присвоением, сохранением, снижением и лишением классного чина, решаются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8. Сведения о присвоении классного чина указываются в трудовой книжке, служебном удостоверении должностного лица. При присвоении классного чина государственного советника государственной гражданской службы, муниципального советника муниципальной службы - выдается соответствующее свидетельство.</w:t>
      </w:r>
    </w:p>
    <w:p>
      <w:pPr>
        <w:spacing w:after="60"/>
        <w:ind w:firstLine="567"/>
        <w:jc w:val="both"/>
      </w:pPr>
      <w:r>
        <w:rPr>
          <w:rFonts w:ascii="Arial" w:cs="Arial" w:eastAsia="Arial" w:hAnsi="Arial"/>
          <w:sz w:val="24"/>
          <w:szCs w:val="24"/>
        </w:rPr>
        <w:t xml:space="preserve">9. Заверенная копия решения о присвоении, снижении и лишении классного чина приобщается в личное дело должностного лица.</w:t>
      </w:r>
    </w:p>
    <w:p>
      <w:pPr>
        <w:spacing w:after="200" w:before="200"/>
        <w:jc w:val="center"/>
      </w:pPr>
      <w:r>
        <w:rPr>
          <w:rFonts w:ascii="Arial" w:cs="Arial" w:eastAsia="Arial" w:hAnsi="Arial"/>
          <w:b/>
          <w:bCs/>
          <w:sz w:val="32"/>
          <w:szCs w:val="32"/>
        </w:rPr>
        <w:t xml:space="preserve">2. Порядок присвоения классных чинов</w:t>
      </w:r>
    </w:p>
    <w:p>
      <w:pPr>
        <w:spacing w:after="60"/>
        <w:ind w:firstLine="567"/>
        <w:jc w:val="both"/>
      </w:pPr>
      <w:r>
        <w:rPr>
          <w:rFonts w:ascii="Arial" w:cs="Arial" w:eastAsia="Arial" w:hAnsi="Arial"/>
          <w:sz w:val="24"/>
          <w:szCs w:val="24"/>
        </w:rPr>
        <w:t xml:space="preserve">10. Классный чин может быть первым или очередным.</w:t>
      </w:r>
    </w:p>
    <w:p>
      <w:pPr>
        <w:spacing w:after="60"/>
        <w:ind w:firstLine="567"/>
        <w:jc w:val="both"/>
      </w:pPr>
      <w:r>
        <w:rPr>
          <w:rFonts w:ascii="Arial" w:cs="Arial" w:eastAsia="Arial" w:hAnsi="Arial"/>
          <w:sz w:val="24"/>
          <w:szCs w:val="24"/>
        </w:rPr>
        <w:t xml:space="preserve">Первый классный чин может быть присвоен должностному лицу, не имеющему классного чина в соответствующей группе классных чинов. При этом в соответствии с пунктом 22 настоящего Порядка учитываются специальный классный чин, воинское или специальное звание, присвоенные служащему на прежнем месте работы.</w:t>
      </w:r>
    </w:p>
    <w:p>
      <w:pPr>
        <w:spacing w:after="60"/>
        <w:ind w:firstLine="567"/>
        <w:jc w:val="both"/>
      </w:pPr>
      <w:r>
        <w:rPr>
          <w:rFonts w:ascii="Arial" w:cs="Arial" w:eastAsia="Arial" w:hAnsi="Arial"/>
          <w:sz w:val="24"/>
          <w:szCs w:val="24"/>
        </w:rPr>
        <w:t xml:space="preserve">11. Первыми классными чинами (в зависимости от группы классных чинов) для политических государственных должностей, специальных государственных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государственный советник государственной гражданской службы 3 класса.</w:t>
      </w:r>
    </w:p>
    <w:p>
      <w:pPr>
        <w:spacing w:after="60"/>
        <w:ind w:firstLine="567"/>
        <w:jc w:val="both"/>
      </w:pPr>
      <w:r>
        <w:rPr>
          <w:rFonts w:ascii="Arial" w:cs="Arial" w:eastAsia="Arial" w:hAnsi="Arial"/>
          <w:sz w:val="24"/>
          <w:szCs w:val="24"/>
        </w:rPr>
        <w:t xml:space="preserve">12. Первыми классными чинами (в зависимости от группы классных чинов) для политических муниципальных должностей являются:</w:t>
      </w:r>
    </w:p>
    <w:p>
      <w:pPr>
        <w:spacing w:after="60"/>
        <w:ind w:firstLine="567"/>
        <w:jc w:val="both"/>
      </w:pPr>
      <w:r>
        <w:rPr>
          <w:rFonts w:ascii="Arial" w:cs="Arial" w:eastAsia="Arial" w:hAnsi="Arial"/>
          <w:sz w:val="24"/>
          <w:szCs w:val="24"/>
        </w:rPr>
        <w:t xml:space="preserve">1) в рамках старшей группы классных чинов - советник муниципальной службы 3 класса;</w:t>
      </w:r>
    </w:p>
    <w:p>
      <w:pPr>
        <w:spacing w:after="60"/>
        <w:ind w:firstLine="567"/>
        <w:jc w:val="both"/>
      </w:pPr>
      <w:r>
        <w:rPr>
          <w:rFonts w:ascii="Arial" w:cs="Arial" w:eastAsia="Arial" w:hAnsi="Arial"/>
          <w:sz w:val="24"/>
          <w:szCs w:val="24"/>
        </w:rPr>
        <w:t xml:space="preserve">2) в рамках высшей группы классных чинов - муниципальный советник муниципальной службы 3 класса.</w:t>
      </w:r>
    </w:p>
    <w:p>
      <w:pPr>
        <w:spacing w:after="60"/>
        <w:ind w:firstLine="567"/>
        <w:jc w:val="both"/>
      </w:pPr>
      <w:r>
        <w:rPr>
          <w:rFonts w:ascii="Arial" w:cs="Arial" w:eastAsia="Arial" w:hAnsi="Arial"/>
          <w:sz w:val="24"/>
          <w:szCs w:val="24"/>
        </w:rPr>
        <w:t xml:space="preserve">13. Первый классный чин может быть присвоен не ранее чем через год после назначения лица на данную политическую государственную должность, специальную государственную должность или политическую муниципальную должность с учетом требований, установленных пунктом 6 настоящего Порядка.</w:t>
      </w:r>
    </w:p>
    <w:p>
      <w:pPr>
        <w:spacing w:after="60"/>
        <w:ind w:firstLine="567"/>
        <w:jc w:val="both"/>
      </w:pPr>
      <w:r>
        <w:rPr>
          <w:rFonts w:ascii="Arial" w:cs="Arial" w:eastAsia="Arial" w:hAnsi="Arial"/>
          <w:sz w:val="24"/>
          <w:szCs w:val="24"/>
        </w:rPr>
        <w:t xml:space="preserve">Если лицо назначено на другую политическую государственную должность, специальную государственную должность или политическую муниципальную должность в пределах одного государственного органа, органа местного самоуправления, то срок для присвоения первого классного чина исчисляется по совокупности всего времени непрерывной работы в данных должностях в государственном органе, органе местного самоуправления.</w:t>
      </w:r>
    </w:p>
    <w:p>
      <w:pPr>
        <w:spacing w:after="60"/>
        <w:ind w:firstLine="567"/>
        <w:jc w:val="both"/>
      </w:pPr>
      <w:r>
        <w:rPr>
          <w:rFonts w:ascii="Arial" w:cs="Arial" w:eastAsia="Arial" w:hAnsi="Arial"/>
          <w:sz w:val="24"/>
          <w:szCs w:val="24"/>
        </w:rPr>
        <w:t xml:space="preserve">14. Очередной классный чин может быть присвоен при условии пребывания должностного лица в предыдущем классном чине не менее 3 лет.</w:t>
      </w:r>
    </w:p>
    <w:p>
      <w:pPr>
        <w:spacing w:after="60"/>
        <w:ind w:firstLine="567"/>
        <w:jc w:val="both"/>
      </w:pPr>
      <w:r>
        <w:rPr>
          <w:rFonts w:ascii="Arial" w:cs="Arial" w:eastAsia="Arial" w:hAnsi="Arial"/>
          <w:sz w:val="24"/>
          <w:szCs w:val="24"/>
        </w:rPr>
        <w:t xml:space="preserve">Очередность присвоения классного чина соблюдается в пределах группы классных чинов.</w:t>
      </w:r>
    </w:p>
    <w:p>
      <w:pPr>
        <w:spacing w:after="60"/>
        <w:ind w:firstLine="567"/>
        <w:jc w:val="both"/>
      </w:pPr>
      <w:r>
        <w:rPr>
          <w:rFonts w:ascii="Arial" w:cs="Arial" w:eastAsia="Arial" w:hAnsi="Arial"/>
          <w:sz w:val="24"/>
          <w:szCs w:val="24"/>
        </w:rPr>
        <w:t xml:space="preserve">Срок пребывания в присвоенном классном чине исчисляется со дня присвоения классного чина. В данный срок входят только периоды замещения государственных и/или муниципальных должностей.</w:t>
      </w:r>
    </w:p>
    <w:p>
      <w:pPr>
        <w:spacing w:after="60"/>
        <w:ind w:firstLine="567"/>
        <w:jc w:val="both"/>
      </w:pPr>
      <w:r>
        <w:rPr>
          <w:rFonts w:ascii="Arial" w:cs="Arial" w:eastAsia="Arial" w:hAnsi="Arial"/>
          <w:sz w:val="24"/>
          <w:szCs w:val="24"/>
        </w:rPr>
        <w:t xml:space="preserve">Время нахождения должностного лица в отпуске по уходу за ребенком, в отпуске без сохранения заработной платы (в том числе учебные отпуска) продолжительностью более 14 календарных дней не входят в указанный срок.</w:t>
      </w:r>
    </w:p>
    <w:p>
      <w:pPr>
        <w:spacing w:after="60"/>
        <w:ind w:firstLine="567"/>
        <w:jc w:val="both"/>
      </w:pPr>
      <w:r>
        <w:rPr>
          <w:rFonts w:ascii="Arial" w:cs="Arial" w:eastAsia="Arial" w:hAnsi="Arial"/>
          <w:sz w:val="24"/>
          <w:szCs w:val="24"/>
        </w:rPr>
        <w:t xml:space="preserve">15. Присвоение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 по делам государственной службы и местного самоуправления (далее - уполномоченный государственный орган).</w:t>
      </w:r>
    </w:p>
    <w:p>
      <w:pPr>
        <w:spacing w:after="60"/>
        <w:ind w:firstLine="567"/>
        <w:jc w:val="both"/>
      </w:pPr>
      <w:r>
        <w:rPr>
          <w:rFonts w:ascii="Arial" w:cs="Arial" w:eastAsia="Arial" w:hAnsi="Arial"/>
          <w:sz w:val="24"/>
          <w:szCs w:val="24"/>
        </w:rPr>
        <w:t xml:space="preserve">За исключением должностных лиц Администрации Президента Кыргызской Республики, в обозначенных подпунктах 2 и 5 случаях государственным органом вносится соответствующий проект представления в Администрацию Президента Кыргызской Республики.</w:t>
      </w:r>
    </w:p>
    <w:p>
      <w:pPr>
        <w:spacing w:after="60"/>
        <w:ind w:firstLine="567"/>
        <w:jc w:val="both"/>
      </w:pPr>
      <w:r>
        <w:rPr>
          <w:rFonts w:ascii="Arial" w:cs="Arial" w:eastAsia="Arial" w:hAnsi="Arial"/>
          <w:sz w:val="24"/>
          <w:szCs w:val="24"/>
        </w:rPr>
        <w:t xml:space="preserve">16. Для присвоения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в Администрацию Президента Кыргызской Республики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личный листок по учету кадров;</w:t>
      </w:r>
    </w:p>
    <w:p>
      <w:pPr>
        <w:spacing w:after="60"/>
        <w:ind w:firstLine="567"/>
        <w:jc w:val="both"/>
      </w:pPr>
      <w:r>
        <w:rPr>
          <w:rFonts w:ascii="Arial" w:cs="Arial" w:eastAsia="Arial" w:hAnsi="Arial"/>
          <w:sz w:val="24"/>
          <w:szCs w:val="24"/>
        </w:rPr>
        <w:t xml:space="preserve">3) справка-объективка согласно приложению 2 к настоящему Порядку;</w:t>
      </w:r>
    </w:p>
    <w:p>
      <w:pPr>
        <w:spacing w:after="60"/>
        <w:ind w:firstLine="567"/>
        <w:jc w:val="both"/>
      </w:pPr>
      <w:r>
        <w:rPr>
          <w:rFonts w:ascii="Arial" w:cs="Arial" w:eastAsia="Arial" w:hAnsi="Arial"/>
          <w:sz w:val="24"/>
          <w:szCs w:val="24"/>
        </w:rPr>
        <w:t xml:space="preserve">4) справка с указанием сведений, отмеченных в пункте 21 настоящего Порядка;</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7) копии дипломов об образовании,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8) не менее 3 отзывов на представляемую кандидатуру от сотрудников, знающих рекомендуемого по совместной работе;</w:t>
      </w:r>
    </w:p>
    <w:p>
      <w:pPr>
        <w:spacing w:after="60"/>
        <w:ind w:firstLine="567"/>
        <w:jc w:val="both"/>
      </w:pPr>
      <w:r>
        <w:rPr>
          <w:rFonts w:ascii="Arial" w:cs="Arial" w:eastAsia="Arial" w:hAnsi="Arial"/>
          <w:sz w:val="24"/>
          <w:szCs w:val="24"/>
        </w:rPr>
        <w:t xml:space="preserve">9) фото 4</w:t>
      </w:r>
      <w:r>
        <w:rPr>
          <w:rFonts w:ascii="Arial" w:cs="Arial" w:eastAsia="Arial" w:hAnsi="Arial"/>
          <w:sz w:val="24"/>
          <w:szCs w:val="24"/>
        </w:rPr>
        <w:t xml:space="preserve">⨯</w:t>
      </w:r>
      <w:r>
        <w:rPr>
          <w:rFonts w:ascii="Arial" w:cs="Arial" w:eastAsia="Arial" w:hAnsi="Arial"/>
          <w:sz w:val="24"/>
          <w:szCs w:val="24"/>
        </w:rPr>
        <w:t xml:space="preserve">6 (2 шт.), на красном фоне и матовой бумаге.</w:t>
      </w:r>
    </w:p>
    <w:p>
      <w:pPr>
        <w:spacing w:after="60"/>
        <w:ind w:firstLine="567"/>
        <w:jc w:val="both"/>
      </w:pPr>
      <w:r>
        <w:rPr>
          <w:rFonts w:ascii="Arial" w:cs="Arial" w:eastAsia="Arial" w:hAnsi="Arial"/>
          <w:sz w:val="24"/>
          <w:szCs w:val="24"/>
        </w:rPr>
        <w:t xml:space="preserve">17. Материалы к присвоению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 по рассмотрению предложений о присвоении, понижении и лишении высших классных чинов государственной и муниципальной службы Кыргызской Республики (далее - Комиссия).</w:t>
      </w:r>
    </w:p>
    <w:p>
      <w:pPr>
        <w:spacing w:after="60"/>
        <w:ind w:firstLine="567"/>
        <w:jc w:val="both"/>
      </w:pPr>
      <w:r>
        <w:rPr>
          <w:rFonts w:ascii="Arial" w:cs="Arial" w:eastAsia="Arial" w:hAnsi="Arial"/>
          <w:sz w:val="24"/>
          <w:szCs w:val="24"/>
        </w:rPr>
        <w:t xml:space="preserve">18. Присвоение классного чина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 (далее - полномочный представитель);</w:t>
      </w:r>
    </w:p>
    <w:p>
      <w:pPr>
        <w:spacing w:after="60"/>
        <w:ind w:firstLine="567"/>
        <w:jc w:val="both"/>
      </w:pPr>
      <w:r>
        <w:rPr>
          <w:rFonts w:ascii="Arial" w:cs="Arial" w:eastAsia="Arial" w:hAnsi="Arial"/>
          <w:sz w:val="24"/>
          <w:szCs w:val="24"/>
        </w:rPr>
        <w:t xml:space="preserve">-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государственной гражданской службы 1, 2 и 3 класса вносится по согласованию со структурным подразделением государственного органа,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19. Присвоение классного чина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При этом представление на присвоение классного чина советника муниципальной службы 1, 2 и 3 класса вносится по согласованию со структурным подразделением органа местного самоуправления, ведающим вопросами кадров, на соответствие требованиям, установленным настоящим Порядком.</w:t>
      </w:r>
    </w:p>
    <w:p>
      <w:pPr>
        <w:spacing w:after="60"/>
        <w:ind w:firstLine="567"/>
        <w:jc w:val="both"/>
      </w:pPr>
      <w:r>
        <w:rPr>
          <w:rFonts w:ascii="Arial" w:cs="Arial" w:eastAsia="Arial" w:hAnsi="Arial"/>
          <w:sz w:val="24"/>
          <w:szCs w:val="24"/>
        </w:rPr>
        <w:t xml:space="preserve">20. Для присвоения классного чина советника государственной гражданской службы 1, 2 и 3 класса лицам, занимающим должности, указанные в подпункте 3 пункта 18 настоящего Порядка, а также советника муниципальной службы 1, 2 и 3 класса государственными органами, органами местного самоуправления в уполномоченный государственный орган вносятся следующие документы:</w:t>
      </w:r>
    </w:p>
    <w:p>
      <w:pPr>
        <w:spacing w:after="60"/>
        <w:ind w:firstLine="567"/>
        <w:jc w:val="both"/>
      </w:pPr>
      <w:r>
        <w:rPr>
          <w:rFonts w:ascii="Arial" w:cs="Arial" w:eastAsia="Arial" w:hAnsi="Arial"/>
          <w:sz w:val="24"/>
          <w:szCs w:val="24"/>
        </w:rPr>
        <w:t xml:space="preserve">1) представление;</w:t>
      </w:r>
    </w:p>
    <w:p>
      <w:pPr>
        <w:spacing w:after="60"/>
        <w:ind w:firstLine="567"/>
        <w:jc w:val="both"/>
      </w:pPr>
      <w:r>
        <w:rPr>
          <w:rFonts w:ascii="Arial" w:cs="Arial" w:eastAsia="Arial" w:hAnsi="Arial"/>
          <w:sz w:val="24"/>
          <w:szCs w:val="24"/>
        </w:rPr>
        <w:t xml:space="preserve">2) личный листок по учету кадров;</w:t>
      </w:r>
    </w:p>
    <w:p>
      <w:pPr>
        <w:spacing w:after="60"/>
        <w:ind w:firstLine="567"/>
        <w:jc w:val="both"/>
      </w:pPr>
      <w:r>
        <w:rPr>
          <w:rFonts w:ascii="Arial" w:cs="Arial" w:eastAsia="Arial" w:hAnsi="Arial"/>
          <w:sz w:val="24"/>
          <w:szCs w:val="24"/>
        </w:rPr>
        <w:t xml:space="preserve">3) справка-объективка согласно приложению 2 к настоящему Порядку;</w:t>
      </w:r>
    </w:p>
    <w:p>
      <w:pPr>
        <w:spacing w:after="60"/>
        <w:ind w:firstLine="567"/>
        <w:jc w:val="both"/>
      </w:pPr>
      <w:r>
        <w:rPr>
          <w:rFonts w:ascii="Arial" w:cs="Arial" w:eastAsia="Arial" w:hAnsi="Arial"/>
          <w:sz w:val="24"/>
          <w:szCs w:val="24"/>
        </w:rPr>
        <w:t xml:space="preserve">4) справка с указанием сведений, отмеченных в пункте 21 настоящего Порядка;</w:t>
      </w:r>
    </w:p>
    <w:p>
      <w:pPr>
        <w:spacing w:after="60"/>
        <w:ind w:firstLine="567"/>
        <w:jc w:val="both"/>
      </w:pPr>
      <w:r>
        <w:rPr>
          <w:rFonts w:ascii="Arial" w:cs="Arial" w:eastAsia="Arial" w:hAnsi="Arial"/>
          <w:sz w:val="24"/>
          <w:szCs w:val="24"/>
        </w:rPr>
        <w:t xml:space="preserve">5) копия паспорта;</w:t>
      </w:r>
    </w:p>
    <w:p>
      <w:pPr>
        <w:spacing w:after="60"/>
        <w:ind w:firstLine="567"/>
        <w:jc w:val="both"/>
      </w:pPr>
      <w:r>
        <w:rPr>
          <w:rFonts w:ascii="Arial" w:cs="Arial" w:eastAsia="Arial" w:hAnsi="Arial"/>
          <w:sz w:val="24"/>
          <w:szCs w:val="24"/>
        </w:rPr>
        <w:t xml:space="preserve">6) копия трудовой книжки, заверенная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7) копии дипломов об образовании, заверенные нотариально или службами управления персоналом по месту работы;</w:t>
      </w:r>
    </w:p>
    <w:p>
      <w:pPr>
        <w:spacing w:after="60"/>
        <w:ind w:firstLine="567"/>
        <w:jc w:val="both"/>
      </w:pPr>
      <w:r>
        <w:rPr>
          <w:rFonts w:ascii="Arial" w:cs="Arial" w:eastAsia="Arial" w:hAnsi="Arial"/>
          <w:sz w:val="24"/>
          <w:szCs w:val="24"/>
        </w:rPr>
        <w:t xml:space="preserve">8) фото 4</w:t>
      </w:r>
      <w:r>
        <w:rPr>
          <w:rFonts w:ascii="Arial" w:cs="Arial" w:eastAsia="Arial" w:hAnsi="Arial"/>
          <w:sz w:val="24"/>
          <w:szCs w:val="24"/>
        </w:rPr>
        <w:t xml:space="preserve">⨯</w:t>
      </w:r>
      <w:r>
        <w:rPr>
          <w:rFonts w:ascii="Arial" w:cs="Arial" w:eastAsia="Arial" w:hAnsi="Arial"/>
          <w:sz w:val="24"/>
          <w:szCs w:val="24"/>
        </w:rPr>
        <w:t xml:space="preserve">6 (2 шт.), на красном фоне и матовой бумаге;</w:t>
      </w:r>
    </w:p>
    <w:p>
      <w:pPr>
        <w:spacing w:after="60"/>
        <w:ind w:firstLine="567"/>
        <w:jc w:val="both"/>
      </w:pPr>
      <w:r>
        <w:rPr>
          <w:rFonts w:ascii="Arial" w:cs="Arial" w:eastAsia="Arial" w:hAnsi="Arial"/>
          <w:sz w:val="24"/>
          <w:szCs w:val="24"/>
        </w:rPr>
        <w:t xml:space="preserve">9) документ о ранее присвоенном классном чине (копия приказа, заверенная нотариально или службами управления персоналом по месту работы) при наличии классного чина.</w:t>
      </w:r>
    </w:p>
    <w:p>
      <w:pPr>
        <w:spacing w:after="60"/>
        <w:ind w:firstLine="567"/>
        <w:jc w:val="both"/>
      </w:pPr>
      <w:r>
        <w:rPr>
          <w:rFonts w:ascii="Arial" w:cs="Arial" w:eastAsia="Arial" w:hAnsi="Arial"/>
          <w:sz w:val="24"/>
          <w:szCs w:val="24"/>
        </w:rPr>
        <w:t xml:space="preserve">Уполномоченный государственный орган имеет право запрашивать и получать дополнительные документы и материалы.</w:t>
      </w:r>
    </w:p>
    <w:p>
      <w:pPr>
        <w:spacing w:after="60"/>
        <w:ind w:firstLine="567"/>
        <w:jc w:val="both"/>
      </w:pPr>
      <w:r>
        <w:rPr>
          <w:rFonts w:ascii="Arial" w:cs="Arial" w:eastAsia="Arial" w:hAnsi="Arial"/>
          <w:sz w:val="24"/>
          <w:szCs w:val="24"/>
        </w:rPr>
        <w:t xml:space="preserve">21. Классный чин не присваивается в период действия дисциплинарного взыскания, а также должностным лицам, в отношении которых проводится служебное расследование или возбуждено уголовное дело.</w:t>
      </w:r>
    </w:p>
    <w:p>
      <w:pPr>
        <w:spacing w:after="200" w:before="200"/>
        <w:jc w:val="center"/>
      </w:pPr>
      <w:r>
        <w:rPr>
          <w:rFonts w:ascii="Arial" w:cs="Arial" w:eastAsia="Arial" w:hAnsi="Arial"/>
          <w:b/>
          <w:bCs/>
          <w:sz w:val="32"/>
          <w:szCs w:val="32"/>
        </w:rPr>
        <w:t xml:space="preserve">3. Порядок сохранения классного чина</w:t>
      </w:r>
    </w:p>
    <w:p>
      <w:pPr>
        <w:spacing w:after="60"/>
        <w:ind w:firstLine="567"/>
        <w:jc w:val="both"/>
      </w:pPr>
      <w:r>
        <w:rPr>
          <w:rFonts w:ascii="Arial" w:cs="Arial" w:eastAsia="Arial" w:hAnsi="Arial"/>
          <w:sz w:val="24"/>
          <w:szCs w:val="24"/>
        </w:rPr>
        <w:t xml:space="preserve">22. Должностным лицам, имеющим классные чины муниципальной службы, после назначения их на политическую государственную должность, специальную государственную должность может быть присвоен классный чин государственной гражданской службы, соответствующий классному чину муниципальной службы.</w:t>
      </w:r>
    </w:p>
    <w:p>
      <w:pPr>
        <w:spacing w:after="60"/>
        <w:ind w:firstLine="567"/>
        <w:jc w:val="both"/>
      </w:pPr>
      <w:r>
        <w:rPr>
          <w:rFonts w:ascii="Arial" w:cs="Arial" w:eastAsia="Arial" w:hAnsi="Arial"/>
          <w:sz w:val="24"/>
          <w:szCs w:val="24"/>
        </w:rPr>
        <w:t xml:space="preserve">Должностным лицам, имеющим классные чины государственной гражданской службы, после назначения их на политическую муниципальную должность может быть присвоен классный чин муниципальной службы, соответствующий классному чину государственной гражданской службы.</w:t>
      </w:r>
    </w:p>
    <w:p>
      <w:pPr>
        <w:spacing w:after="60"/>
        <w:ind w:firstLine="567"/>
        <w:jc w:val="both"/>
      </w:pPr>
      <w:r>
        <w:rPr>
          <w:rFonts w:ascii="Arial" w:cs="Arial" w:eastAsia="Arial" w:hAnsi="Arial"/>
          <w:sz w:val="24"/>
          <w:szCs w:val="24"/>
        </w:rPr>
        <w:t xml:space="preserve">Должностным лицам, имеющим воинские или специальные звания, специальные классные чины, может быть присвоен классный чин, соответствующий этому воинскому или специальному званию, специальному классному чину.</w:t>
      </w:r>
    </w:p>
    <w:p>
      <w:pPr>
        <w:spacing w:after="60"/>
        <w:ind w:firstLine="567"/>
        <w:jc w:val="both"/>
      </w:pPr>
      <w:r>
        <w:rPr>
          <w:rFonts w:ascii="Arial" w:cs="Arial" w:eastAsia="Arial" w:hAnsi="Arial"/>
          <w:sz w:val="24"/>
          <w:szCs w:val="24"/>
        </w:rPr>
        <w:t xml:space="preserve">Порядок приравнивания (присвоения) классного чина осуществляется согласно разделу 2 настоящего Порядка.</w:t>
      </w:r>
    </w:p>
    <w:p>
      <w:pPr>
        <w:spacing w:after="60"/>
        <w:ind w:firstLine="567"/>
        <w:jc w:val="both"/>
      </w:pPr>
      <w:r>
        <w:rPr>
          <w:rFonts w:ascii="Arial" w:cs="Arial" w:eastAsia="Arial" w:hAnsi="Arial"/>
          <w:sz w:val="24"/>
          <w:szCs w:val="24"/>
        </w:rPr>
        <w:t xml:space="preserve">В обозначенных настоящим пунктом случаях классные чины могут быть присвоены без соблюдения срока, предусмотренного пунктом 13 настоящего Порядка.</w:t>
      </w:r>
    </w:p>
    <w:p>
      <w:pPr>
        <w:spacing w:after="60"/>
        <w:ind w:firstLine="567"/>
        <w:jc w:val="both"/>
      </w:pPr>
      <w:r>
        <w:rPr>
          <w:rFonts w:ascii="Arial" w:cs="Arial" w:eastAsia="Arial" w:hAnsi="Arial"/>
          <w:sz w:val="24"/>
          <w:szCs w:val="24"/>
        </w:rPr>
        <w:t xml:space="preserve">Настоящий пункт применяется с учетом требований, установленных в пунктах 4-5 настоящего Порядка.</w:t>
      </w:r>
    </w:p>
    <w:p>
      <w:pPr>
        <w:spacing w:after="60"/>
        <w:ind w:firstLine="567"/>
        <w:jc w:val="both"/>
      </w:pPr>
      <w:r>
        <w:rPr>
          <w:rFonts w:ascii="Arial" w:cs="Arial" w:eastAsia="Arial" w:hAnsi="Arial"/>
          <w:sz w:val="24"/>
          <w:szCs w:val="24"/>
        </w:rPr>
        <w:t xml:space="preserve">23. Должностные лица состоят в присвоенных им классных чинах пожизненно и могут быть лишены классного чина только по основаниям, указанным в пункте 27 настоящего Порядка.</w:t>
      </w:r>
    </w:p>
    <w:p>
      <w:pPr>
        <w:spacing w:after="200" w:before="200"/>
        <w:jc w:val="center"/>
      </w:pPr>
      <w:r>
        <w:rPr>
          <w:rFonts w:ascii="Arial" w:cs="Arial" w:eastAsia="Arial" w:hAnsi="Arial"/>
          <w:b/>
          <w:bCs/>
          <w:sz w:val="32"/>
          <w:szCs w:val="32"/>
        </w:rPr>
        <w:t xml:space="preserve">4. Порядок лишения, снижения классного чина</w:t>
      </w:r>
    </w:p>
    <w:p>
      <w:pPr>
        <w:spacing w:after="60"/>
        <w:ind w:firstLine="567"/>
        <w:jc w:val="both"/>
      </w:pPr>
      <w:r>
        <w:rPr>
          <w:rFonts w:ascii="Arial" w:cs="Arial" w:eastAsia="Arial" w:hAnsi="Arial"/>
          <w:sz w:val="24"/>
          <w:szCs w:val="24"/>
        </w:rPr>
        <w:t xml:space="preserve">24. Лишение, снижение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производится Президентом Кыргызской Республики в следующем порядке:</w:t>
      </w:r>
    </w:p>
    <w:p>
      <w:pPr>
        <w:spacing w:after="60"/>
        <w:ind w:firstLine="567"/>
        <w:jc w:val="both"/>
      </w:pPr>
      <w:r>
        <w:rPr>
          <w:rFonts w:ascii="Arial" w:cs="Arial" w:eastAsia="Arial" w:hAnsi="Arial"/>
          <w:sz w:val="24"/>
          <w:szCs w:val="24"/>
        </w:rPr>
        <w:t xml:space="preserve">1) в отношении Президента Кыргызской Республики, Торага Жогорку Кенеша Кыргызской Республики, Председателя Кабинета Министров Кыргызской Республики - Руководителя Администрации Президента Кыргызской Республики - без представления;</w:t>
      </w:r>
    </w:p>
    <w:p>
      <w:pPr>
        <w:spacing w:after="60"/>
        <w:ind w:firstLine="567"/>
        <w:jc w:val="both"/>
      </w:pPr>
      <w:r>
        <w:rPr>
          <w:rFonts w:ascii="Arial" w:cs="Arial" w:eastAsia="Arial" w:hAnsi="Arial"/>
          <w:sz w:val="24"/>
          <w:szCs w:val="24"/>
        </w:rPr>
        <w:t xml:space="preserve">2) в отношении руководителей государственных органов со специальным статусом, руководителей и должностных лиц государственных органов, находящихся в ведении Президента Кыргызской Республики, иных государственных органов - по представлению Руководителя Администрации Президента Кыргызской Республики;</w:t>
      </w:r>
    </w:p>
    <w:p>
      <w:pPr>
        <w:spacing w:after="60"/>
        <w:ind w:firstLine="567"/>
        <w:jc w:val="both"/>
      </w:pPr>
      <w:r>
        <w:rPr>
          <w:rFonts w:ascii="Arial" w:cs="Arial" w:eastAsia="Arial" w:hAnsi="Arial"/>
          <w:sz w:val="24"/>
          <w:szCs w:val="24"/>
        </w:rPr>
        <w:t xml:space="preserve">3) в государственных органах со специальным статусом (за исключением руководителя государственного органа) - по представлению руководителя соответствующего государственного органа;</w:t>
      </w:r>
    </w:p>
    <w:p>
      <w:pPr>
        <w:spacing w:after="60"/>
        <w:ind w:firstLine="567"/>
        <w:jc w:val="both"/>
      </w:pPr>
      <w:r>
        <w:rPr>
          <w:rFonts w:ascii="Arial" w:cs="Arial" w:eastAsia="Arial" w:hAnsi="Arial"/>
          <w:sz w:val="24"/>
          <w:szCs w:val="24"/>
        </w:rPr>
        <w:t xml:space="preserve">4) в органах законодательной власти - по представлению Торага Жогорку Кенеша Кыргызской Республики;</w:t>
      </w:r>
    </w:p>
    <w:p>
      <w:pPr>
        <w:spacing w:after="60"/>
        <w:ind w:firstLine="567"/>
        <w:jc w:val="both"/>
      </w:pPr>
      <w:r>
        <w:rPr>
          <w:rFonts w:ascii="Arial" w:cs="Arial" w:eastAsia="Arial" w:hAnsi="Arial"/>
          <w:sz w:val="24"/>
          <w:szCs w:val="24"/>
        </w:rPr>
        <w:t xml:space="preserve">5) в органах исполнительной власти - по представлению Председателя Кабинета Министров Кыргызской Республики;</w:t>
      </w:r>
    </w:p>
    <w:p>
      <w:pPr>
        <w:spacing w:after="60"/>
        <w:ind w:firstLine="567"/>
        <w:jc w:val="both"/>
      </w:pPr>
      <w:r>
        <w:rPr>
          <w:rFonts w:ascii="Arial" w:cs="Arial" w:eastAsia="Arial" w:hAnsi="Arial"/>
          <w:sz w:val="24"/>
          <w:szCs w:val="24"/>
        </w:rPr>
        <w:t xml:space="preserve">6) в органах местного самоуправления - по представлению руководителя уполномоченного государственного органа.</w:t>
      </w:r>
    </w:p>
    <w:p>
      <w:pPr>
        <w:spacing w:after="60"/>
        <w:ind w:firstLine="567"/>
        <w:jc w:val="both"/>
      </w:pPr>
      <w:r>
        <w:rPr>
          <w:rFonts w:ascii="Arial" w:cs="Arial" w:eastAsia="Arial" w:hAnsi="Arial"/>
          <w:sz w:val="24"/>
          <w:szCs w:val="24"/>
        </w:rPr>
        <w:t xml:space="preserve">25. Материалы к лишению и снижению классного чина государственного советника государственной гражданской службы 1, 2 и 3 класса и муниципального советника муниципальной службы 1, 2 и 3 класса рассматриваются Комиссией.</w:t>
      </w:r>
    </w:p>
    <w:p>
      <w:pPr>
        <w:spacing w:after="60"/>
        <w:ind w:firstLine="567"/>
        <w:jc w:val="both"/>
      </w:pPr>
      <w:r>
        <w:rPr>
          <w:rFonts w:ascii="Arial" w:cs="Arial" w:eastAsia="Arial" w:hAnsi="Arial"/>
          <w:sz w:val="24"/>
          <w:szCs w:val="24"/>
        </w:rPr>
        <w:t xml:space="preserve">26. Лишение, снижение классных чинов советника государственной гражданской службы 1, 2 и 3 класса производится:</w:t>
      </w:r>
    </w:p>
    <w:p>
      <w:pPr>
        <w:spacing w:after="60"/>
        <w:ind w:firstLine="567"/>
        <w:jc w:val="both"/>
      </w:pPr>
      <w:r>
        <w:rPr>
          <w:rFonts w:ascii="Arial" w:cs="Arial" w:eastAsia="Arial" w:hAnsi="Arial"/>
          <w:sz w:val="24"/>
          <w:szCs w:val="24"/>
        </w:rPr>
        <w:t xml:space="preserve">1) Руководителем Администрации Президента Кыргызской Республики в отношении лиц, занимающих политические государственные должности в Администрации Президента Кыргызской Республики - по представлению руководителя структурного подразделения Администрации Президента Кыргызской Республики;</w:t>
      </w:r>
    </w:p>
    <w:p>
      <w:pPr>
        <w:spacing w:after="60"/>
        <w:ind w:firstLine="567"/>
        <w:jc w:val="both"/>
      </w:pPr>
      <w:r>
        <w:rPr>
          <w:rFonts w:ascii="Arial" w:cs="Arial" w:eastAsia="Arial" w:hAnsi="Arial"/>
          <w:sz w:val="24"/>
          <w:szCs w:val="24"/>
        </w:rPr>
        <w:t xml:space="preserve">2) Руководителем Аппарата Жогорку Кенеша Кыргызской Республики в отношении лиц, занимающих политические государственные должности в Аппарате Жогорку Кенеша Кыргызской Республики - по представлению руководителя структурного подразделения Аппарата Жогорку Кенеша Кыргызской Республики;</w:t>
      </w:r>
    </w:p>
    <w:p>
      <w:pPr>
        <w:spacing w:after="60"/>
        <w:ind w:firstLine="567"/>
        <w:jc w:val="both"/>
      </w:pPr>
      <w:r>
        <w:rPr>
          <w:rFonts w:ascii="Arial" w:cs="Arial" w:eastAsia="Arial" w:hAnsi="Arial"/>
          <w:sz w:val="24"/>
          <w:szCs w:val="24"/>
        </w:rPr>
        <w:t xml:space="preserve">3) руководителем уполномоченного государственного органа в отношении лиц, занимающих политические государственные должности:</w:t>
      </w:r>
    </w:p>
    <w:p>
      <w:pPr>
        <w:spacing w:after="60"/>
        <w:ind w:firstLine="567"/>
        <w:jc w:val="both"/>
      </w:pPr>
      <w:r>
        <w:rPr>
          <w:rFonts w:ascii="Arial" w:cs="Arial" w:eastAsia="Arial" w:hAnsi="Arial"/>
          <w:sz w:val="24"/>
          <w:szCs w:val="24"/>
        </w:rPr>
        <w:t xml:space="preserve">- заместителя полномочного представителя Президента в области, главы местной государственной администрации - акима и его заместителя по представлению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 заместителя руководителя подведомственного подразделения государственного органа (должности, на которые назначение и освобождение осуществляется Президентом, Председателем Кабинета Министров) по представлению руководителя государственного органа.</w:t>
      </w:r>
    </w:p>
    <w:p>
      <w:pPr>
        <w:spacing w:after="60"/>
        <w:ind w:firstLine="567"/>
        <w:jc w:val="both"/>
      </w:pPr>
      <w:r>
        <w:rPr>
          <w:rFonts w:ascii="Arial" w:cs="Arial" w:eastAsia="Arial" w:hAnsi="Arial"/>
          <w:sz w:val="24"/>
          <w:szCs w:val="24"/>
        </w:rPr>
        <w:t xml:space="preserve">Лишение, снижение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полномочного представителя.</w:t>
      </w:r>
    </w:p>
    <w:p>
      <w:pPr>
        <w:spacing w:after="60"/>
        <w:ind w:firstLine="567"/>
        <w:jc w:val="both"/>
      </w:pPr>
      <w:r>
        <w:rPr>
          <w:rFonts w:ascii="Arial" w:cs="Arial" w:eastAsia="Arial" w:hAnsi="Arial"/>
          <w:sz w:val="24"/>
          <w:szCs w:val="24"/>
        </w:rPr>
        <w:t xml:space="preserve">27. Должностное лицо может быть лишено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Должностное лицо лишается классного чина также в связи с утратой гражданства Кыргызской Республики, если иное не предусмотрено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ПЕРЕЧЕНЬ
 политических государственных должностей, специальных государственных должностей, политических муниципальных должностей, для которых предусмотрено присвоение старших и высших классных чинов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Президент</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от 2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Торага Жогорку Кенеша - депутат Жогорку Кенеша</w:t>
            </w:r>
          </w:p>
          <w:p>
            <w:pPr>
              <w:jc w:val="left"/>
            </w:pPr>
            <w:r>
              <w:rPr>
                <w:rFonts w:ascii="Arial" w:cs="Arial" w:eastAsia="Arial" w:hAnsi="Arial"/>
                <w:sz w:val="24"/>
                <w:szCs w:val="24"/>
              </w:rPr>
              <w:t xml:space="preserve">Председатель Кабинета Министров - Руководитель Администрации Президента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от 3 до 2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секретарь</w:t>
            </w:r>
          </w:p>
          <w:p>
            <w:pPr>
              <w:jc w:val="left"/>
            </w:pPr>
            <w:r>
              <w:rPr>
                <w:rFonts w:ascii="Arial" w:cs="Arial" w:eastAsia="Arial" w:hAnsi="Arial"/>
                <w:sz w:val="24"/>
                <w:szCs w:val="24"/>
              </w:rPr>
              <w:t xml:space="preserve">Заместитель Торага Жогорку Кенеша - депутат Жогорку Кенеша, депутат Жогорку Кенеша</w:t>
            </w:r>
          </w:p>
          <w:p>
            <w:pPr>
              <w:jc w:val="left"/>
            </w:pPr>
            <w:r>
              <w:rPr>
                <w:rFonts w:ascii="Arial" w:cs="Arial" w:eastAsia="Arial" w:hAnsi="Arial"/>
                <w:sz w:val="24"/>
                <w:szCs w:val="24"/>
              </w:rPr>
              <w:t xml:space="preserve">Секретарь Совета безопасности, специальный представитель Президента по особым поручениям</w:t>
            </w:r>
          </w:p>
          <w:p>
            <w:pPr>
              <w:jc w:val="left"/>
            </w:pPr>
            <w:r>
              <w:rPr>
                <w:rFonts w:ascii="Arial" w:cs="Arial" w:eastAsia="Arial" w:hAnsi="Arial"/>
                <w:sz w:val="24"/>
                <w:szCs w:val="24"/>
              </w:rPr>
              <w:t xml:space="preserve">Заместитель Председателя Кабинета Министров, член Кабинета Министров (министр, председатель государственного комитета)</w:t>
            </w:r>
          </w:p>
          <w:p>
            <w:pPr>
              <w:jc w:val="left"/>
            </w:pPr>
            <w:r>
              <w:rPr>
                <w:rFonts w:ascii="Arial" w:cs="Arial" w:eastAsia="Arial" w:hAnsi="Arial"/>
                <w:sz w:val="24"/>
                <w:szCs w:val="24"/>
              </w:rPr>
              <w:t xml:space="preserve">Уполномоченный по правам ребенка</w:t>
            </w:r>
          </w:p>
          <w:p>
            <w:pPr>
              <w:jc w:val="left"/>
            </w:pPr>
            <w:r>
              <w:rPr>
                <w:rFonts w:ascii="Arial" w:cs="Arial" w:eastAsia="Arial" w:hAnsi="Arial"/>
                <w:sz w:val="24"/>
                <w:szCs w:val="24"/>
              </w:rPr>
              <w:t xml:space="preserve">Руководитель Аппарата Жогорку Кенеша, начальник управления Администрации Президента</w:t>
            </w:r>
          </w:p>
          <w:p>
            <w:pPr>
              <w:jc w:val="left"/>
            </w:pPr>
            <w:r>
              <w:rPr>
                <w:rFonts w:ascii="Arial" w:cs="Arial" w:eastAsia="Arial" w:hAnsi="Arial"/>
                <w:sz w:val="24"/>
                <w:szCs w:val="24"/>
              </w:rPr>
              <w:t xml:space="preserve">Заведующий самостоятельным отделом Администрации Президента, руководитель службы Администрации Президента, директор центра Администрации Президента, пресс-секретарь Президента, советник Президента, помощник Президента, ответственный секретарь комиссии при Президенте, заместитель Руководителя Аппарата Жогорку Кенеша</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советник государственной гражданской службы 3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 заместитель начальника управления Администрации Президента, постоянный представитель Президента и Кабинета Министров в Жогорку Кенеше, постоянный представитель Президента и Кабинета Министров в Конституционном суде, начальник канцелярии Президента и Кабинета Министров, заместитель заведующего самостоятельным отделом Администрации Президента, заместитель заведующего самостоятельным отделом - заведующий сектором Администрации Президента, специальный представитель Президента, заместитель секретаря Совета безопасности, специальный представитель Кабинета Министров, заместитель руководителя службы Администрации Президента, заместитель директора центра Администрации Президента, заведующий отделом Администрации Президента (в составе управления), заведующий отделом Аппарата Жогорку Кенеша</w:t>
            </w:r>
          </w:p>
          <w:p>
            <w:pPr>
              <w:jc w:val="left"/>
            </w:pPr>
            <w:r>
              <w:rPr>
                <w:rFonts w:ascii="Arial" w:cs="Arial" w:eastAsia="Arial" w:hAnsi="Arial"/>
                <w:sz w:val="24"/>
                <w:szCs w:val="24"/>
              </w:rPr>
              <w:t xml:space="preserve">Заместитель заведующего отделом Администрации Президента (в составе управления), заместитель начальника канцелярии Президента и Кабинета Министров - заведующий сектором, заместитель заведующего отделом - заведующий сектором Администрации Президента (в составе управления), заместитель постоянного представителя Президента и Кабинета Министров в Жогорку Кенеше, заместитель специального представителя Кабинета Министров, заведующий самостоятельным сектором Администрации Президента, заместитель заведующего отделом Аппарата Жогорку Кенеша, заведующий сектором Администрации Президента (в составе управления, отдела, секретариата), ответственный секретарь комиссии при Президенте - заведующий сектором, заведующий сектором Аппарата Жогорку Кенеша</w:t>
            </w:r>
          </w:p>
          <w:p>
            <w:pPr>
              <w:jc w:val="left"/>
            </w:pPr>
            <w:r>
              <w:rPr>
                <w:rFonts w:ascii="Arial" w:cs="Arial" w:eastAsia="Arial" w:hAnsi="Arial"/>
                <w:sz w:val="24"/>
                <w:szCs w:val="24"/>
              </w:rPr>
              <w:t xml:space="preserve">Председатель Центральной комиссии по выборам и проведению референдумов, председатель Счетной палаты, Акыйкатчы (Омбудсмен), управляющий делами Президента</w:t>
            </w:r>
          </w:p>
          <w:p>
            <w:pPr>
              <w:jc w:val="left"/>
            </w:pPr>
            <w:r>
              <w:rPr>
                <w:rFonts w:ascii="Arial" w:cs="Arial" w:eastAsia="Arial" w:hAnsi="Arial"/>
                <w:sz w:val="24"/>
                <w:szCs w:val="24"/>
              </w:rPr>
              <w:t xml:space="preserve">Руководитель государственного органа при Президенте (в непосредственном ведении Президента), руководитель административного ведомства при Кабинете Министров, руководитель иного органа исполнительной власти</w:t>
            </w:r>
          </w:p>
          <w:p>
            <w:pPr>
              <w:jc w:val="left"/>
            </w:pPr>
            <w:r>
              <w:rPr>
                <w:rFonts w:ascii="Arial" w:cs="Arial" w:eastAsia="Arial" w:hAnsi="Arial"/>
                <w:sz w:val="24"/>
                <w:szCs w:val="24"/>
              </w:rPr>
              <w:t xml:space="preserve">Заместитель министра, заместитель председателя государственного комитета, заместитель руководителя государственного органа при Президенте (в непосредственном ведении Президента), заместитель руководителя административного ведомства при Кабинете Министров, заместитель руководителя иного органа исполнительной власти</w:t>
            </w:r>
          </w:p>
          <w:p>
            <w:pPr>
              <w:jc w:val="left"/>
            </w:pPr>
            <w:r>
              <w:rPr>
                <w:rFonts w:ascii="Arial" w:cs="Arial" w:eastAsia="Arial" w:hAnsi="Arial"/>
                <w:sz w:val="24"/>
                <w:szCs w:val="24"/>
              </w:rPr>
              <w:t xml:space="preserve">Заместитель председателя Центральной комиссии по выборам и проведению референдумов, заместитель Акыйкатчы (Омбудсмена), заместитель управляющего делами Президента, аудитор Счетной палаты</w:t>
            </w:r>
          </w:p>
          <w:p>
            <w:pPr>
              <w:jc w:val="left"/>
            </w:pPr>
            <w:r>
              <w:rPr>
                <w:rFonts w:ascii="Arial" w:cs="Arial" w:eastAsia="Arial" w:hAnsi="Arial"/>
                <w:sz w:val="24"/>
                <w:szCs w:val="24"/>
              </w:rPr>
              <w:t xml:space="preserve">Руководитель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w:t>
            </w:r>
          </w:p>
          <w:p>
            <w:pPr>
              <w:jc w:val="left"/>
            </w:pPr>
            <w:r>
              <w:rPr>
                <w:rFonts w:ascii="Arial" w:cs="Arial" w:eastAsia="Arial" w:hAnsi="Arial"/>
                <w:sz w:val="24"/>
                <w:szCs w:val="24"/>
              </w:rPr>
              <w:t xml:space="preserve">Полномочный представитель Президента в области</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Советник государственной гражданской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Главный эксперт Администрации Президента, государственный инспектор Администрации Президента</w:t>
            </w:r>
          </w:p>
          <w:p>
            <w:pPr>
              <w:jc w:val="left"/>
            </w:pPr>
            <w:r>
              <w:rPr>
                <w:rFonts w:ascii="Arial" w:cs="Arial" w:eastAsia="Arial" w:hAnsi="Arial"/>
                <w:sz w:val="24"/>
                <w:szCs w:val="24"/>
              </w:rPr>
              <w:t xml:space="preserve">Инспектор Администрации Президента, эксперт Администрации Президента, спичрайтер Администрации Президента, эксперт Аппарата Жогорку Кенеша, старший консультант Аппарата Жогорку Кенеша, консультант Аппарата Жогорку Кенеша</w:t>
            </w:r>
          </w:p>
          <w:p>
            <w:pPr>
              <w:jc w:val="left"/>
            </w:pPr>
            <w:r>
              <w:rPr>
                <w:rFonts w:ascii="Arial" w:cs="Arial" w:eastAsia="Arial" w:hAnsi="Arial"/>
                <w:sz w:val="24"/>
                <w:szCs w:val="24"/>
              </w:rPr>
              <w:t xml:space="preserve">Заместитель руководителя подведомственного подразделения государственного органа (должности, на которые назначение и освобождение осуществляются Президентом, Председателем Кабинета Министров)</w:t>
            </w:r>
          </w:p>
          <w:p>
            <w:pPr>
              <w:jc w:val="left"/>
            </w:pPr>
            <w:r>
              <w:rPr>
                <w:rFonts w:ascii="Arial" w:cs="Arial" w:eastAsia="Arial" w:hAnsi="Arial"/>
                <w:sz w:val="24"/>
                <w:szCs w:val="24"/>
              </w:rPr>
              <w:t xml:space="preserve">Заместитель полномочного представителя Президента в области, глава местной государственной администрации - аким, заместитель главы местной государственной администрации - заместитель акима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Муниципальный советник муниципальной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республиканского значения, председатель, заместитель председателя местного кенеша города республиканского значения</w:t>
            </w:r>
          </w:p>
        </w:tc>
      </w:tr>
      <w:tr>
        <w:tc>
          <w:tcPr>
            <w:tcW w:type="dxa" w:w="1017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Советник муниципальной службы от 3 до 1 класса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Руководитель исполнительного органа местного самоуправления города, айылного аймака, председатель местного кенеша города и айылного аймака с численностью населения 20001 человек и выше</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присвоения, снижения и лишения классных чинов лицам, занимающим политические государственные должности, специальные государственные должности и политические муниципальные должности</w:t>
      </w:r>
    </w:p>
    <w:p>
      <w:pPr>
        <w:spacing w:after="400" w:before="400"/>
        <w:jc w:val="center"/>
      </w:pPr>
      <w:r>
        <w:rPr>
          <w:rFonts w:ascii="Arial" w:cs="Arial" w:eastAsia="Arial" w:hAnsi="Arial"/>
          <w:b/>
          <w:bCs/>
          <w:sz w:val="32"/>
          <w:szCs w:val="32"/>
        </w:rPr>
        <w:t xml:space="preserve">СПРАВКА-ОБЪЕКТИВКА
 ___________________________________________
 (ФИО)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1"/>
        <w:gridCol w:w="3528"/>
        <w:gridCol w:w="1920"/>
      </w:tblGrid>
      <w:tr>
        <w:tc>
          <w:tcPr>
            <w:tcW w:type="dxa" w:w="473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Число, месяц и год рождения</w:t>
            </w:r>
          </w:p>
        </w:tc>
        <w:tc>
          <w:tcPr>
            <w:tcW w:type="dxa" w:w="352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Фото</w:t>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рождения</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Национальность</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Гражданство</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Образование</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Окончил (когда, что)</w:t>
            </w:r>
          </w:p>
        </w:tc>
        <w:tc>
          <w:tcPr>
            <w:tcW w:type="dxa" w:w="3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Специальность</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Ученая степень, ученое звание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Классный чин, звание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Знание языков</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Имеет ли государственные награды (какие)?</w:t>
            </w:r>
          </w:p>
        </w:tc>
        <w:tc>
          <w:tcPr>
            <w:tcW w:type="dxa" w:w="544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Является ли депутатом Жогорку Кенеша, местного кенеша?</w:t>
            </w:r>
          </w:p>
        </w:tc>
      </w:tr>
    </w:tbl>
    <w:p>
      <w:pPr>
        <w:spacing w:after="200" w:before="200"/>
        <w:jc w:val="center"/>
      </w:pPr>
      <w:r>
        <w:rPr>
          <w:rFonts w:ascii="Arial" w:cs="Arial" w:eastAsia="Arial" w:hAnsi="Arial"/>
          <w:b/>
          <w:bCs/>
          <w:sz w:val="32"/>
          <w:szCs w:val="32"/>
        </w:rPr>
        <w:t xml:space="preserve">ТРУДОВАЯ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453"/>
        <w:gridCol w:w="5164"/>
        <w:gridCol w:w="2107"/>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День, месяц, год</w:t>
            </w:r>
          </w:p>
        </w:tc>
        <w:tc>
          <w:tcPr>
            <w:tcW w:type="dxa" w:w="14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День, месяц, год</w:t>
            </w:r>
          </w:p>
        </w:tc>
        <w:tc>
          <w:tcPr>
            <w:tcW w:type="dxa" w:w="5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министерства, ведомства, учреждения, организации, предприятия</w:t>
            </w:r>
          </w:p>
        </w:tc>
        <w:tc>
          <w:tcPr>
            <w:tcW w:type="dxa" w:w="21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Занимаемая должность</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периоды трудовой </w:t>
      </w:r>
      <w:r>
        <w:rPr>
          <w:rFonts w:ascii="Arial" w:cs="Arial" w:eastAsia="Arial" w:hAnsi="Arial"/>
          <w:sz w:val="24"/>
          <w:szCs w:val="24"/>
        </w:rPr>
        <w:t xml:space="preserve">деятельности должны соответствовать записям в трудовой книжке работника.".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66dxmcuklqugv3ccjyuv">
      <w:r>
        <w:rPr>
          <w:rFonts w:ascii="Arial" w:cs="Arial" w:eastAsia="Arial" w:hAnsi="Arial"/>
          <w:color w:val="132D3F"/>
          <w:sz w:val="16"/>
          <w:szCs w:val="16"/>
          <w:u w:val="single"/>
        </w:rPr>
        <w:t xml:space="preserve">dalil.kg/document/434907</w:t>
      </w:r>
    </w:hyperlink>
  </w:p>
  <w:p>
    <w:pPr>
      <w:spacing w:after="0" w:before="40"/>
      <w:jc w:val="center"/>
    </w:pPr>
    <w:hyperlink w:history="1" r:id="rIdzo6pi4eltb5n3bnafzte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rieagfx453rojbnvszgh" Type="http://schemas.openxmlformats.org/officeDocument/2006/relationships/hyperlink" Target="https://dalil.kg/document/230010491" TargetMode="External"/><Relationship Id="rIdkgjdril108uhdc3lbl9ie" Type="http://schemas.openxmlformats.org/officeDocument/2006/relationships/hyperlink" Target="https://dalil.kg/document/112213#st_71" TargetMode="External"/><Relationship Id="rIdgozfp68haxufko3__pxu5" Type="http://schemas.openxmlformats.org/officeDocument/2006/relationships/hyperlink" Target="https://dalil.kg/document/69263" TargetMode="External"/><Relationship Id="rIdx4tzftfu_r1ao0wwajcud" Type="http://schemas.openxmlformats.org/officeDocument/2006/relationships/hyperlink" Target="https://dalil.kg/document/434907#pr4" TargetMode="External"/><Relationship Id="rIdek7cke1gmqjg0-0i07ogq" Type="http://schemas.openxmlformats.org/officeDocument/2006/relationships/hyperlink" Target="https://dalil.kg/document/434907#pr" TargetMode="External"/><Relationship Id="rId_j0pknw-rctfwikmhldav" Type="http://schemas.openxmlformats.org/officeDocument/2006/relationships/hyperlink" Target="https://dalil.kg/document/230010491" TargetMode="External"/><Relationship Id="rId1t7yapxwpajwilt0b1t4b" Type="http://schemas.openxmlformats.org/officeDocument/2006/relationships/hyperlink" Target="https://dalil.kg/document/69265" TargetMode="External"/><Relationship Id="rIdkrpqi9enygrnx-wbzkicf" Type="http://schemas.openxmlformats.org/officeDocument/2006/relationships/hyperlink" Target="https://dalil.kg/document/69263" TargetMode="External"/><Relationship Id="rId4ahty4dzy07prnx1tbkp-" Type="http://schemas.openxmlformats.org/officeDocument/2006/relationships/hyperlink" Target="https://dalil.kg/document/230010491" TargetMode="External"/><Relationship Id="rId8vr4dznvp3gen2nzfsct_" Type="http://schemas.openxmlformats.org/officeDocument/2006/relationships/hyperlink" Target="https://dalil.kg/document/434907#pr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66dxmcuklqugv3ccjyuv" Type="http://schemas.openxmlformats.org/officeDocument/2006/relationships/hyperlink" Target="https://dalil.kg/document/434907" TargetMode="External"/><Relationship Id="rIdzo6pi4eltb5n3bnafzte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2026-09-24T03:40:47.600Z</dcterms:created>
  <dcterms:modified xsi:type="dcterms:W3CDTF">2026-09-24T03:40:47.600Z</dcterms:modified>
</cp:coreProperties>
</file>

<file path=docProps/custom.xml><?xml version="1.0" encoding="utf-8"?>
<Properties xmlns="http://schemas.openxmlformats.org/officeDocument/2006/custom-properties" xmlns:vt="http://schemas.openxmlformats.org/officeDocument/2006/docPropsVTypes"/>
</file>