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некоторые решения Президента Кыргызской Республики в сфере государственной гражданской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5v1in5nkygegbve9hua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wvcaif1zcuzcs_qlzl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формирования и функционирования резерва кадров, в соответствии со </w:t>
      </w:r>
      <w:hyperlink w:history="1" r:id="rIdraycsmiu5fbtw8tkpzl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wybb5fmdm51rncuw4vh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zp7opbyxt3jbffj4u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hyperlink w:history="1" r:id="rIdxrjuqwv10gbnboqike7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hrhztckvzqe9nb_e2m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августа 2025 года УП № 226)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szzhyxp2vzijksyebw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февраля 2026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rpdvsgfouevdoomhtp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bxjs8-pqi05stu2dkks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мониторинга реализации Закона Кыргызской Республики «О государственной гражданской службе и муниципальной службе» в государственных органах и органах местного самоуправления Кыргызской Республики» от 22 марта 2022 года № 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6ypmvlwrthlfivble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мониторинга реализации Закона Кыргызской Республики «О государственной гражданской службе и муниципальной службе» в </w:t>
      </w:r>
      <w:r>
        <w:rPr>
          <w:rFonts w:ascii="Arial" w:cs="Arial" w:eastAsia="Arial" w:hAnsi="Arial"/>
          <w:sz w:val="24"/>
          <w:szCs w:val="24"/>
        </w:rPr>
        <w:t xml:space="preserve">государ</w:t>
      </w:r>
      <w:r>
        <w:rPr>
          <w:rFonts w:ascii="Arial" w:cs="Arial" w:eastAsia="Arial" w:hAnsi="Arial"/>
          <w:sz w:val="24"/>
          <w:szCs w:val="24"/>
        </w:rPr>
        <w:t xml:space="preserve">ствен</w:t>
      </w:r>
      <w:r>
        <w:rPr>
          <w:rFonts w:ascii="Arial" w:cs="Arial" w:eastAsia="Arial" w:hAnsi="Arial"/>
          <w:sz w:val="24"/>
          <w:szCs w:val="24"/>
        </w:rPr>
        <w:t xml:space="preserve">ных</w:t>
      </w:r>
      <w:r>
        <w:rPr>
          <w:rFonts w:ascii="Arial" w:cs="Arial" w:eastAsia="Arial" w:hAnsi="Arial"/>
          <w:sz w:val="24"/>
          <w:szCs w:val="24"/>
        </w:rPr>
        <w:t xml:space="preserve"> органах и органах местного самоуправления Кыргызской Республики, утвержденном вышеуказанным </w:t>
      </w:r>
      <w:hyperlink w:history="1" r:id="rIddb7xcrpz8cb179g2ukv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</w:t>
      </w:r>
      <w:hyperlink w:history="1" r:id="rIdryc1ic1pdv3djsagmuh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«уполномоченный государственный орган» заменить словами «структурное подразделение Администрации Президента Кыргызской Республики, курирующее вопросы государственной и муниципальной службы».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</w:t>
      </w:r>
      <w:r>
        <w:rPr>
          <w:rFonts w:ascii="Arial" w:cs="Arial" w:eastAsia="Arial" w:hAnsi="Arial"/>
          <w:sz w:val="24"/>
          <w:szCs w:val="24"/>
        </w:rPr>
        <w:t xml:space="preserve">вступает в силу </w:t>
      </w:r>
      <w:r>
        <w:rPr>
          <w:rFonts w:ascii="Arial" w:cs="Arial" w:eastAsia="Arial" w:hAnsi="Arial"/>
          <w:sz w:val="24"/>
          <w:szCs w:val="24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km2cltquwvycauqji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dalil.kg/document/435054</w:t>
      </w:r>
    </w:hyperlink>
  </w:p>
  <w:p>
    <w:pPr>
      <w:spacing w:after="0" w:before="40"/>
      <w:jc w:val="center"/>
    </w:pPr>
    <w:hyperlink w:history="1" r:id="rIdy-qxoviwzq9pbyh4aw3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1in5nkygegbve9huaph" Type="http://schemas.openxmlformats.org/officeDocument/2006/relationships/hyperlink" Target="https://dalil.kg/document/230029688" TargetMode="External"/><Relationship Id="rId1wvcaif1zcuzcs_qlzl07" Type="http://schemas.openxmlformats.org/officeDocument/2006/relationships/hyperlink" Target="https://dalil.kg/document/230040719" TargetMode="External"/><Relationship Id="rIdraycsmiu5fbtw8tkpzllr" Type="http://schemas.openxmlformats.org/officeDocument/2006/relationships/hyperlink" Target="https://dalil.kg/document/112213#st_71" TargetMode="External"/><Relationship Id="rIdwybb5fmdm51rncuw4vhsf" Type="http://schemas.openxmlformats.org/officeDocument/2006/relationships/hyperlink" Target="https://dalil.kg/document/112302#st_8" TargetMode="External"/><Relationship Id="rIdlkzp7opbyxt3jbffj4uuy" Type="http://schemas.openxmlformats.org/officeDocument/2006/relationships/hyperlink" Target="https://dalil.kg/document/112302#st_47" TargetMode="External"/><Relationship Id="rIdxrjuqwv10gbnboqike7mr" Type="http://schemas.openxmlformats.org/officeDocument/2006/relationships/hyperlink" Target="https://dalil.kg/document/112303#st_10" TargetMode="External"/><Relationship Id="rIdohrhztckvzqe9nb_e2mnh" Type="http://schemas.openxmlformats.org/officeDocument/2006/relationships/hyperlink" Target="https://dalil.kg/document/230029688" TargetMode="External"/><Relationship Id="rIdjszzhyxp2vzijksyebwn7" Type="http://schemas.openxmlformats.org/officeDocument/2006/relationships/hyperlink" Target="https://dalil.kg/document/230040719" TargetMode="External"/><Relationship Id="rIdmrpdvsgfouevdoomhtpwb" Type="http://schemas.openxmlformats.org/officeDocument/2006/relationships/hyperlink" Target="https://dalil.kg/document/430891" TargetMode="External"/><Relationship Id="rIdbxjs8-pqi05stu2dkksf5" Type="http://schemas.openxmlformats.org/officeDocument/2006/relationships/hyperlink" Target="https://dalil.kg/document/430893" TargetMode="External"/><Relationship Id="rIdc6ypmvlwrthlfivblejrv" Type="http://schemas.openxmlformats.org/officeDocument/2006/relationships/hyperlink" Target="https://dalil.kg/document/430893" TargetMode="External"/><Relationship Id="rIddb7xcrpz8cb179g2ukva6" Type="http://schemas.openxmlformats.org/officeDocument/2006/relationships/hyperlink" Target="https://dalil.kg/document/430891" TargetMode="External"/><Relationship Id="rIdryc1ic1pdv3djsagmuh7x" Type="http://schemas.openxmlformats.org/officeDocument/2006/relationships/hyperlink" Target="https://dalil.kg/document/430893#p2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km2cltquwvycauqjiri" Type="http://schemas.openxmlformats.org/officeDocument/2006/relationships/hyperlink" Target="https://dalil.kg/document/435054" TargetMode="External"/><Relationship Id="rIdy-qxoviwzq9pbyh4aw3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2026-09-24T23:36:17.304Z</dcterms:created>
  <dcterms:modified xsi:type="dcterms:W3CDTF">2026-09-24T23:36:17.304Z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