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</w:t>
      </w:r>
      <w:r>
        <w:rPr>
          <w:rFonts w:ascii="Arial" w:cs="Arial" w:eastAsia="Arial" w:hAnsi="Arial"/>
          <w:sz w:val="24"/>
          <w:szCs w:val="24"/>
        </w:rPr>
        <w:t xml:space="preserve">ок</w:t>
      </w:r>
      <w:r>
        <w:rPr>
          <w:rFonts w:ascii="Arial" w:cs="Arial" w:eastAsia="Arial" w:hAnsi="Arial"/>
          <w:sz w:val="24"/>
          <w:szCs w:val="24"/>
        </w:rPr>
        <w:t xml:space="preserve">тября 2023 года УП № 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филиале Московского государственного университета имени М.В. Ломоносова в городе Каракол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и совершенствования подготовки высококвалифицированных кадров с высшим образованием и расширения сотрудничества в области высшего образования между Кыргызской Республикой и Российской Федерацией, в соответствии со </w:t>
      </w:r>
      <w:hyperlink w:history="1" r:id="rIdftqcdojsns4r6hr-ikr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филиал Московского государственного университета имени М.В.Ломоносова в городе Каракол (далее - филиал Московского государственного университета).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деятельность филиала Московского государственного университета будет осуществляться в соответствии с законодательствами Кыргызской Республики и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прием абитуриентов в филиал Московского государственного университета будет проводиться в порядке, установленном Московским государственным университетом имени М.В.Ломоносова;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государственная итоговая аттестация выпускников филиала Московского государственного университета будет осуществляться в соответствии с требованиями, правилами и в сроки, установленные Московским государственным университетом имени М.В.Ломоносова.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меры, направленные на создание условий для эффективной деятельности филиала Московского государственного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предусмотреть ежегодное выделение 60 мест, с учетом потребности в кадрах и перспектив социально-экономического развития регионов республики, за счет государственного образовательного гранта филиалу Московского государственного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меры по созданию правовой основы для деятельности филиала Московского государственного университета.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начиная с 2024-2025 учебного года обеспечить финансирование филиала Московского государственного университета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октя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бря 2023 года №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xvhhxoaia1xnp1h1w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dalil.kg/document/435124</w:t>
      </w:r>
    </w:hyperlink>
  </w:p>
  <w:p>
    <w:pPr>
      <w:spacing w:after="0" w:before="40"/>
      <w:jc w:val="center"/>
    </w:pPr>
    <w:hyperlink w:history="1" r:id="rId7jxaeh-dhbvtg8vynqp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qcdojsns4r6hr-ikr3i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xvhhxoaia1xnp1h1wt6" Type="http://schemas.openxmlformats.org/officeDocument/2006/relationships/hyperlink" Target="https://dalil.kg/document/435124" TargetMode="External"/><Relationship Id="rId7jxaeh-dhbvtg8vynqp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2026-09-28T11:45:24.080Z</dcterms:created>
  <dcterms:modified xsi:type="dcterms:W3CDTF">2026-09-28T11:45:24.080Z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