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                          УТРАТИЛ СИЛУ
           в соответствии с </w:t>
      </w:r>
      <w:hyperlink w:history="1" r:id="rIdx1rql_bp3c-7eeqprym-i">
        <w:r>
          <w:rPr>
            <w:rFonts w:ascii="Arial" w:cs="Arial" w:eastAsia="Arial" w:hAnsi="Arial"/>
            <w:i w:val="false"/>
            <w:iCs w:val="false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 w:val="false"/>
          <w:iCs w:val="false"/>
          <w:sz w:val="20"/>
          <w:szCs w:val="20"/>
        </w:rPr>
        <w:t xml:space="preserve"> Президента КР
                  от 25 января 2012 года № 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2005 года УП № 381                  УКАЗ ПРЕЗИДЕНТА КЫРГЫЗСКОЙ РЕСПУБЛИКИ                О внесении изменений в некоторые решения            Президента Кыргызской Республики и исполняющего             обязанности Президента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2005 года УП № 456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рамках административной реформы, а также в целях оптимизации де-ятельности Администрации Президента Кыргызской Республики, постановляю:     1. Внести в отдельные Указы Президента Кыргызской Республики и ис-полняющего  обязанности Президент Кыргызской Республики следующие изме-нения:     - в приложении № 1 "Реестр политических  и  специальных  государс-твенных  должностей Кыргызской Республики" к</w:t>
      </w:r>
    </w:p>
    <w:p>
      <w:r>
        <w:rPr>
          <w:rFonts w:ascii="Arial" w:cs="Arial" w:eastAsia="Arial" w:hAnsi="Arial"/>
          <w:sz w:val="24"/>
          <w:szCs w:val="24"/>
        </w:rPr>
        <w:t xml:space="preserve">Указу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обязан-ности Президента Кыргызской Республики "Об  утверждении  Реестра  госу-дарственных  должностей Кыргызской Республики" от 21 апреля 2005 года №130:     в абзаце третьем группы III подраздела "Глава Кыргызской Республи-ки" раздела "Политические государственные должности" слова ",  предста-витель  Президента  Кыргызской Республики по связям с судами аксакалов"исключить.     (В редакции Указа Президента КР от 12 октября 2005 года УП № 456)     2. Признать утратившими силу: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Указе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Республи-ки  "О  внесении  дополнений и изменений в некоторые решения ПрезидентаКыргызской Республики" от 24 мая 2005 года № 189:     абзацы третий, шестой-девятый, одиннадцатый пункта 1;     в абзаце четвертом пункта 2 слова ", представитель Президента Кыр-гызской Республики по связям с судами аксакалов".     3. Правительству Кыргызской Республики:     - решить организационные и иные вопросы,  вытекающие из настоящегоУказа;     - привести свои решения в соответствие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 5. Настоящий Указ вступает в силу со дня подписания.      Президент Кыргызской Республики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nm_-o66rhbbkecckv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dalil.kg/document/4395</w:t>
      </w:r>
    </w:hyperlink>
  </w:p>
  <w:p>
    <w:pPr>
      <w:spacing w:after="0" w:before="40"/>
      <w:jc w:val="center"/>
    </w:pPr>
    <w:hyperlink w:history="1" r:id="rIdvbzg6mn2dalmwkcjson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rql_bp3c-7eeqprym-i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nm_-o66rhbbkecckvw6" Type="http://schemas.openxmlformats.org/officeDocument/2006/relationships/hyperlink" Target="https://dalil.kg/document/4395" TargetMode="External"/><Relationship Id="rIdvbzg6mn2dalmwkcjson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2026-09-24T23:01:02.436Z</dcterms:created>
  <dcterms:modified xsi:type="dcterms:W3CDTF">2026-09-24T23:01:02.436Z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