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iejjbeqgvuy9pkpalvct5">
        <w:r>
          <w:rPr>
            <w:rFonts w:ascii="Arial" w:cs="Arial" w:eastAsia="Arial" w:hAnsi="Arial"/>
            <w:color w:val="1D4ED8"/>
            <w:sz w:val="24"/>
            <w:szCs w:val="24"/>
            <w:u w:val="single"/>
          </w:rPr>
          <w:t xml:space="preserve">26 марта 2007 года №108</w:t>
        </w:r>
      </w:hyperlink>
      <w:r>
        <w:rPr>
          <w:rFonts w:ascii="Arial" w:cs="Arial" w:eastAsia="Arial" w:hAnsi="Arial"/>
          <w:sz w:val="24"/>
          <w:szCs w:val="24"/>
        </w:rPr>
        <w:t xml:space="preserve">)                                                          Приложение №1                                                     Утверждено                                                 </w:t>
      </w:r>
      <w:hyperlink w:history="1" r:id="rIdwlmun51syqhjf2i42nbr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28 марта 2006 года №145                                ПОЛОЖЕНИЕ            о Государственной телерадиовещательной компании                         Кыргызской Республики                   (В редакции Указов Президента КР от                  </w:t>
      </w:r>
      <w:hyperlink w:history="1" r:id="rIdzkxr-i-o8z0zcaj3puiuf">
        <w:r>
          <w:rPr>
            <w:rFonts w:ascii="Arial" w:cs="Arial" w:eastAsia="Arial" w:hAnsi="Arial"/>
            <w:color w:val="1D4ED8"/>
            <w:sz w:val="24"/>
            <w:szCs w:val="24"/>
            <w:u w:val="single"/>
          </w:rPr>
          <w:t xml:space="preserve">13 ноября 2006 года УП №554</w:t>
        </w:r>
      </w:hyperlink>
      <w:r>
        <w:rPr>
          <w:rFonts w:ascii="Arial" w:cs="Arial" w:eastAsia="Arial" w:hAnsi="Arial"/>
          <w:sz w:val="24"/>
          <w:szCs w:val="24"/>
        </w:rPr>
        <w:t xml:space="preserve"> </w:t>
      </w:r>
      <w:hyperlink w:history="1" r:id="rIdfartq7ydif-ntlxzopylh">
        <w:r>
          <w:rPr>
            <w:rFonts w:ascii="Arial" w:cs="Arial" w:eastAsia="Arial" w:hAnsi="Arial"/>
            <w:color w:val="1D4ED8"/>
            <w:sz w:val="24"/>
            <w:szCs w:val="24"/>
            <w:u w:val="single"/>
          </w:rPr>
          <w:t xml:space="preserve">15 февраля 2007 года УП №61</w:t>
        </w:r>
      </w:hyperlink>
      <w:r>
        <w:rPr>
          <w:rFonts w:ascii="Arial" w:cs="Arial" w:eastAsia="Arial" w:hAnsi="Arial"/>
          <w:sz w:val="24"/>
          <w:szCs w:val="24"/>
        </w:rPr>
        <w:t xml:space="preserve">)      I.   Общие положения     II.  Цели и предмет деятельности Компании     III. Права Компании     IV.  Организация работы Компании     V.   Имущество и финансирование Компании     VI.  Реорганизация и ликвидация Компании                           I. Общие положения      1. Государственная  телерадиовещательная  компания Кыргызской Рес-публики является государственным учреждением по вопросам телевидения  ирадио.     2. Государственная телерадиовещательная компания  Кыргызской  Рес-публики  (далее - Компания) является правопреемником Национальной теле-радиовещательной корпорации Кыргызской Республики.     3. Компания  в  своей  деятельности руководствуется Конституцией изаконами Кыргызской Республики,  указами  и  распоряжениями  ПрезидентаКыргызской Республики, другими нормативными правовыми актами КыргызскойРеспублики, а также настоящим Положением.     4. Компания является юридическим лицом,  имеет самостоятельный ба-ланс,  расчетные счета,  закрепленное за ней имущество,  имеет печать сизображением  Государственного  герба  Кыргызской Республики и со своимнаименованием на государственном и официальном языках.     5. Компания имеет свою символику.     6. Местонахождение Компании: Кыргызская Республика, город Бишкек.     7. Официальное наименование Компании:     на государственном языке: полное "Кыргыз Республикасынын Мамлекет-тик телерадиоберуу компаниясы", сокращенное "МТРК";     на официальном языке: полное "Государственная телерадиовещательнаякомпания Кыргызской Республики", сокращенное "ГТРК".     8. Компания осуществляет телевещание как первый канал.                II. Цели и предмет деятельности Компании      9. Основными целями деятельности Компании являются:     - удовлетворение  образовательных и духовных потребностей кыргызс-кого народа и других этносов, проживающих в Кыргызской Республике, раз-витие и взаимодействие культур, языков, традиций;     - формирование единого информационного телевизионного и радиовеща-тельного  медиапространства  Кыргызской  Республики  и  активизация еговхождения в мировые информационные процессы;     - распространение  информации о Кыргызской Республике,  о ее внут-ренней и внешней политике,  о процессах, происходящих в республике и зарубежом;     - оперативное распространение официальных сообщений о деятельностиорганов  государственной  власти  и  управления Кыргызской Республики иудовлетворение потребностей граждан, отвечающих интересам общества;     - участие в разработке и реализации основных направлений государс-твенной политики в сфере телерадиовещания подготовка предложений по со-вершенствованию законодательства по вопросам,  связанным с телерадиове-щанием;     - производство продукции, работ и услуг для удовлетворения потреб-ностей юридических и физических лиц;     - участие в создании и развитии телерадиокоммуникаций информацион-ных сетей и систем;     - проведение  активной  маркетинговой,  информационной и рекламнойполитики,  направленной на формирование и поддержку позитивного  имиджаКыргызстана как страны демократического направления.     10. Для достижения своих целей Компания:     - осуществляет телерадиовещание на территории республики,  а такжево всемирных информационных сетях;     - проводит все необходимые мероприятия, направленные на совершенс-твование и развитие материально-технической базы государственного теле-радиовещания;     - организует подготовку  специалистов  телевидения,  радиовещания,информатики и коммуникаций для работы в условиях рыночной экономики;     - развивает сотрудничество с телерадиоорганизациями зарубежных го-сударств  и  заключает  с  ними  на взаимовыгодных условиях договоры потворческим, техническим и другим вопросам;     - участвует  в  выработке единой политики развития государственнойтелерадиовещательной деятельности с использованием мировых  аналогов  вобласти аудиовизуальной техники и технологии;     - оказывает консультативную помощь негосударственным  телерадиоор-ганизациям;     - создает телерадиовещательные программы;     - обеспечивает качество выпускаемой продукции;     - производит комплектацию и хранение теле-  и  радиопередач,  осу-ществляет телевизионное фильмопроизводство;     - создает "Золотой фонд" и содержит аудио-,  видеоматериалы,  сос-тавляющие национальное достояние;     - изучает общественное мнение, использует результаты социологичес-ких исследований;     - обеспечивает контроль за  творческой  и  хозяйственной  деятель-ностью  региональных  телерадиокомпаний  и  оказывает  им методическую,практическую, техническую и иную помощь;     - обеспечивает  взаимодействие  на контрактной основе с министерс-твами,  государственными комитетами административными ведомствами, дру-гими государственными органами,  а также предприятиями,  организациями,учреждениями,  отечественными и зарубежными телерадиокомпаниями и част-ными  лицами  в  целях  создания условий для свободного и плодотворноготворческо-производственного сотрудничества;     - создает и реализует эффективные формы правления, способные обес-печить прогрессивное и гармоничное развитие государственного телерадио-вещания;     - проводит различные телерадиоконкурсы,  игры,  шоу и концерты,  втом числе на коммерческой основе.                           III. Права Компании      11. Компания имеет право:     - в установленном порядке получать необходимую информацию от госу-дарственных, муниципальных, общественных, частных организаций, учрежде-ний, предприятий и их должностных лиц для подготовки сообщений по теле-видению и радио;     - самостоятельно строить свою деятельность в соответствии с  прин-ципами объективности и открытости информации;     - распоряжаться созданной продукцией, полученными доходами и инымисредствами и пользоваться авторскими правами в соответствии с действую-щим законодательством;     - создавать  (упразднять)  и  иметь  в  своем  в ведении филиалы ипредставительства,  иные территориальные и подведомственные подразделе-ния,  творческие группы и корпункты (в том числе и за рубежом), утверж-дать положения (уставы) о них;     - определять  штатную численность работников Компании,  филиалов ипредставительств,  других подведомственных и региональных подразделенийКомпании в пределах предельной численности Компании;     - определять условия, порядок и размеры надбавок к должностным ок-ладам работников Компании и авторского вознаграждения в пределах общегофонда оплаты труда и имеющихся дополнительных средств;     - осуществлять  внешнеэкономическую  деятельность в соответствии сзаконодательством Кыргызской Республики;     - контролировать  качество работы арендуемых технических средств иканалов связи в эфире;     - самостоятельно определять форму, объем и время передач, приобре-тать у отечественных и зарубежных производителей, а также у частных лицаудио и видеопродукцию, телерадиопрограммы, кинофильмы;     - размещать на безвозмездной основе  с  согласия  правообладателейвидеопродукцию отечественных и зарубежных производителей, а также част-ных лиц;     - реализовывать собственную аудио- и видеопродукцию,  фондовые за-писи,  производить обмен телерадиопрограмм и фильмов с телерадиооргани-зациями республики и зарубежных стран;     - осуществлять подготовку, переподготовку и повышение квалификацииспециалистов Компании;     - проводить обследование и проверки (в том числе комплексные) дея-тельности структурных, подведомственных и территориальных подразделенийКомпании,  по результатам которых принимать меры по устранению выявлен-ных недостатков и нарушений;     - осуществлять консультационную,  рекламно-издательскую, обучающуюи  другие  формы деятельности,  не противоречащие законодательству Кыр-гызской Республики;     - осуществлять закупку товаров,  продукции,  оборудования, услуг иработ,  проводить тендеры в соответствии с законодательством КыргызскойРеспублики;     - издавать инструкции,  положения,  правила и другие внутриведомс-твенные нормативные акты и осуществлять контроль за их исполнением;     - создавать в соответствии с законодательством Кыргызской  Респуб-лики  фонды  развития  и экономического стимулирования Компании за счетспециальных средств,  а также средств, полученных в результате доходоп-риносящей деятельности Компании, ее филиалов и представительств, терри-ториальных и подведомственных подразделений, других финансовых средств,в том числе добровольных взносов юридических и физических лиц;     - выступать заказчиком  необходимых  информационно-презентационныхматериалов, аудио-видеофильмов и других работ;     - образовывать  координационные  и  экспертные  советы,  временныетворческие  коллективы  и рабочие группы по проблемам телевидения и ра-дио;     - привлекать  на  договорной  основе научные учреждения,  ученых испециалистов,  включая зарубежных,  по вопросам совершенствования  дея-тельности Компании;     - 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     - оказывать платные консультации,  информационно-справочные и иныеуслуги на договорной основе;     - осуществлять  контроль за финансово-хозяйственной деятельностью,бухгалтерским учетом в своих филиалах,  представительствах,  территори-альных и подведомственных подразделениях;     - входить в различные ассоциации, союзы и другие международные об-щественные организации по вопросам телерадиовещания;     - предоставлять территориальным и подведомственным  подразделениямКомпании,  а  также другим негосударственным телерадиокомпаниям эфирноевремя на договорной основе;     - увеличивать представительские расходы,  командировочные расходы,связанные с повышением квалификации кадров Компании, общие суммы расхо-дов по содержанию автотранспорта,  сотовой связи, телефонно-телеграфныхуслуг за счет специальных средств,  если для этих целей не хватает бюд-жетных средств;     - осуществлять иные права, не противоречащие законодательству Кыр-гызской Республики, для выполнения возложенных на Компанию задач.                        IV. Организация работы Компании      12. Органами  управления Компании являются Наблюдательный совет игенеральный директор.          (В редакции Указа Президента КР от  13 ноября 2006 года УП N 554)     12-1. Наблюдательный совет является надзорным,  коллегиальным ор-ганом Компании.  Наблюдательный совет состоит из пятнадцати членов - попять представителей от Президента Кыргызской Республики, трудового кол-лектива, представляемых генеральным директором, и пяти депутатов Жогор-ку Кенеша Кыргызской Республики.     (В редакции Указа Президента КР от  13 ноября 2006 года УП N 554)     12-2. Члены  Наблюдательного  совета утверждаются Президентом Кыр-гызской Республики на два года.  Члены Наблюдательного совета из своегосостава избирают председателя и его заместителя.     (В редакции Указа Президента КР от  13 ноября 2006 года УП N 554)     12-3. Члены Наблюдательного совета осуществляют свою  деятельностьна общественных началах.  Они не могут иметь деловые и коммерческие от-ношения с Компанией и получать за это вознаграждение.     (В редакции Указа Президента КР от  13 ноября 2006 года УП N 554)     12-4. Полномочия членов Наблюдательного совета прекращаются по ис-течении срока, на который они были назначены, а также досрочно в случа-ях: утраты гражданства; по собственному желанию; смерти или болезни, непозволяющей выполнять обязанности члена Наблюдательного совета; отсутс-твия без уважительных причин три раза подряд на заседаниях Наблюдатель-ного совета; вступления в силу обвинительного приговора суда, а также виных случаях, предусмотренных законодательством.     (В редакции Указа Президента КР от  13 ноября 2006 года УП N 554)     12-5. Наблюдательный совет осуществляет свои полномочия путем про-ведения заседаний.  Заседания Наблюдательного совета созываются по меренеобходимости, но не реже двух раз в год. Заседания Наблюдательного со-вета созываются по просьбе председателя Наблюдательного совета, его за-местителя,  генерального директора либо по инициативе  не  менее  однойтрети состава Наблюдательного совета.     (В редакции Указа Президента КР от  13 ноября 2006 года УП N 554)     12-6. Заседание Наблюдательного совета  правомочно,  если  на  немприсутствуют  не менее двух третей его членов.  Решения Наблюдательногосовета принимаются простым большинством голосов  от  общего  числа  егочленов.     (В редакции Указа Президента КР от  13 ноября 2006 года УП N 554)     12-7. В компетенцию Наблюдательного совета входят:     - утверждение Регламента Наблюдательного совета,  установление ре-дакционных принципов и утверждение программ развития Компании, контрольза их выполнением;     - рассмотрение и согласование сметы расходов (бюджеты), заслушива-ние  и  утверждение  финансовых и иных отчетов генерального директора идругих должностных лиц о деятельности Компании, об использовании финан-совых средств, имущества и других активов;     - осуществление запросов у генерального директора,  его заместите-лей  документов  о  финансово-хозяйственной  деятельности Компании и ееструктурных подразделений;     - определение  тематики и проведение общественных слушаний,  в томчисле и по вопросам деятельности Компании и ее развития;     - инициирование  предложений о привлечении к ответственности долж-ностных лиц Компании, нарушивших финансовую дисциплину;     - рассмотрение  поступивших в адрес Наблюдательного совета заявле-ний и обращений граждан и организаций;     - другие полномочия, предусмотренные настоящим Положением.     Обеспечение деятельности Наблюдательного совета возлагается на ге-нерального  директора,  который участвует на заседаниях Наблюдательногосовета с правом совещательного голоса.     (В редакции Указа Президента КР от  13 ноября 2006 года УП N 554)     12-8. Генеральный  директор является исполнительным органом Компа-нии. Генеральный директор имеет двух заместителей. Генеральный директори его заместители назначаются Президентом Кыргызской Республики.     (В редакции Указа Президента КР от  13 ноября 2006 года УП N 554)     13. Руководители подведомственных и территориальных подразделений,включая региональных телерадиокомпаний,  филиалов  и  представительств,назначаются Генеральным директором.  Их заместители назначаются и осво-бождаются генеральным директором по представлению  или  согласованию  сзаместителями генерального директора.     14. Генеральный директор Компании:     - руководит  деятельностью  Компании,  определяет,  утверждает  ееструктуру и  штатное  расписание, осуществляет  руководство  филиалами,представитльствами территориальными и подведомственными  подразделения-ми, определяет их структуру  и  штатное расписание  и  несет персональ-ную  ответственность за выполнение возложенных на Компанию задач;     - представляет  Компанию  и обеспечивает ее взаимодействие с госу-дарственными органами и  органами  местного  самоуправления  КыргызскойРеспублики, а также с международными организациями, ведомствами, предп-риятиями;     - распределяет  должностные обязанности между своими заместителямии возлагает на них ответственность за выполнение обязанностей;     - определяет порядок,  условия и размер надбавок к должностным ок-ладам и размер авторского вознаграждения;     - самостоятельно устанавливает систему премирования и другие формыстимулирования труда руководящего состава и работников Компании, ее фи-лиалов,  представительств, территориальных и подведомственных подразде-лений  за  счет  специальных средств  и  средств Рекламно-коммерческогоагентства;     - определяет     перечень    должностей    Компании,     филиалов,представительств   территориальных  и  подведомственных  подразделений,назначает  и  освобождает  от должности работников Компании и руководи-телей филиалов,  представительств,  территориальных  и подведомственныхподразделений Компанин. применяет к ним меры поощрения или дисциплинар-ного взыскания;     - решает в установленном порядке вопросы создания, реорганизации иликвидации подразделений Компании;     - определяет задачи филиалов,  представительств, территориальных иподведомственных подразделений Компании;     - утверждает положения и уставы филиалов, представительств, терри-ториальных и подведомственных подразделений,  контролирует их  финансо-во-хозяйственную деятельность и бухгалтерский учет;     - издает в пределах своей компетенции приказы, инструкции, правилаи другие локальные документы Компании, обязательные для исполнения все-ми подразделениями Компании, организует и контролирует их исполнение;     - дает  обязательные для сотрудников Компании необходимые указанияпо устранению выявленных недостатков, нарушений;     - управляет  и распоряжается фондом развития и материального поощ-рения;     - осуществляет подбор и расстановку кадров в системе Компании;     - в установленном порядке организует рассмотрение заявлений, пред-ложений  и  жалоб юридических и физических лиц по вопросам деятельностиКомпании и на неправомерные действия должностных лиц Компании;     - организует проведение обследования и проверок (в том числе комп-лексные) деятельности  филиалов,  представительств,  территориальных  иподведомственных подразделений, по результатам которых принимает меры кустранению выявленных недостатков и нарушений;     - организует и контролирует подготовку, переподготовку и повышениеквалификации специалистов Компании;     - осуществляет другие полномочия и функции,  вытекающие из настоя-щего Положения, а также предусмотренные законодательством.    (В редакции Указа Президента КР от </w:t>
      </w:r>
      <w:hyperlink w:history="1" r:id="rIdqib-h4ujocgvfs0nrhzzj">
        <w:r>
          <w:rPr>
            <w:rFonts w:ascii="Arial" w:cs="Arial" w:eastAsia="Arial" w:hAnsi="Arial"/>
            <w:color w:val="1D4ED8"/>
            <w:sz w:val="24"/>
            <w:szCs w:val="24"/>
            <w:u w:val="single"/>
          </w:rPr>
          <w:t xml:space="preserve">15 февраля 2007 года № 61</w:t>
        </w:r>
      </w:hyperlink>
      <w:r>
        <w:rPr>
          <w:rFonts w:ascii="Arial" w:cs="Arial" w:eastAsia="Arial" w:hAnsi="Arial"/>
          <w:sz w:val="24"/>
          <w:szCs w:val="24"/>
        </w:rPr>
        <w:t xml:space="preserve">)      15. Заместители генерального директора в пределах своих полномочийпринимают решения по вопросам,  входящим в их компетенцию,  подписываютнеобходимые документы по курируемым сферам.     16. Для рассмотрения наиболее важных вопросов,  связанных с выпол-нением  задач,  возложенных на Компанию и ее подразделения,  в Компанииобразуется коллегия в составе генерального директора, его заместителей,руководителей  ведущих  структурных  подразделений  и других работниковКомпании.  Персональный состав коллегии утверждается  Премьер-министромКыргызской Республики по представлению генерального директора Компании.     17. Порядок организации работы коллегии  и  рассмотрения  вопросовопределяется регламентом,  принимаемым составом коллегии. Работу колле-гии возглавляется генеральный директор Компании,  а в его отсутствие  -один из его заместителей.     18. Выполнение решений коллегии Компании обеспечивается  приказамигенерального директора Компании.     19. В ведении Компании находятся:     - Государственное республиканское телевидение и радиовещание;     - Республиканский Радиотелецентр;     - творческая производственная фирма "Кыргызтелефильм";     - областные телерадиокомпании и иные подведомственные  подразделе-ния.                 V. Имущество и финансирование Компании      20. Здания,  движимое и недвижимое имущество Компании являются го-сударственной собственностью и закрепляются за Компанией на праве  опе-ративного управления.     21. Аудио-видео материалы, созданные Компанией, являются собствен-ностью Компании.     22. Основными источниками  финансирования  деятельности  Компании,включая областных телерадиокомпаний, являются:     - средства из государственного бюджета;     - средства, полученные от реализации продукции, работ, услуг, дру-гих видов хозяйственной деятельности, благотворительные взносы, а такжеиные источники,  не запрещенные законодательством,  в том числе за счетфондов развития и материального производства.                 VI. Реорганизация и ликвидация Компании      23. Реорганизация и ликвидация Компании осуществляется в  установ-ленном законодательством Кыргызской Республики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io3nj9jpex59z1qgt35">
      <w:r>
        <w:rPr>
          <w:rFonts w:ascii="Arial" w:cs="Arial" w:eastAsia="Arial" w:hAnsi="Arial"/>
          <w:color w:val="132D3F"/>
          <w:sz w:val="16"/>
          <w:szCs w:val="16"/>
          <w:u w:val="single"/>
        </w:rPr>
        <w:t xml:space="preserve">dalil.kg/document/4438</w:t>
      </w:r>
    </w:hyperlink>
  </w:p>
  <w:p>
    <w:pPr>
      <w:spacing w:after="0" w:before="40"/>
      <w:jc w:val="center"/>
    </w:pPr>
    <w:hyperlink w:history="1" r:id="rIdlv0dtlmdskndc9bh2c0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jjbeqgvuy9pkpalvct5" Type="http://schemas.openxmlformats.org/officeDocument/2006/relationships/hyperlink" Target="https://dalil.kg/document/4590" TargetMode="External"/><Relationship Id="rIdwlmun51syqhjf2i42nbrq" Type="http://schemas.openxmlformats.org/officeDocument/2006/relationships/hyperlink" Target="https://dalil.kg/document/4437" TargetMode="External"/><Relationship Id="rIdzkxr-i-o8z0zcaj3puiuf" Type="http://schemas.openxmlformats.org/officeDocument/2006/relationships/hyperlink" Target="https://dalil.kg/document/4549" TargetMode="External"/><Relationship Id="rIdfartq7ydif-ntlxzopylh" Type="http://schemas.openxmlformats.org/officeDocument/2006/relationships/hyperlink" Target="https://dalil.kg/document/4579" TargetMode="External"/><Relationship Id="rIdqib-h4ujocgvfs0nrhzzj" Type="http://schemas.openxmlformats.org/officeDocument/2006/relationships/hyperlink" Target="https://dalil.kg/document/45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io3nj9jpex59z1qgt35" Type="http://schemas.openxmlformats.org/officeDocument/2006/relationships/hyperlink" Target="https://dalil.kg/document/4438" TargetMode="External"/><Relationship Id="rIdlv0dtlmdskndc9bh2c0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2026-09-25T06:15:45.991Z</dcterms:created>
  <dcterms:modified xsi:type="dcterms:W3CDTF">2026-09-25T06:15:45.991Z</dcterms:modified>
</cp:coreProperties>
</file>

<file path=docProps/custom.xml><?xml version="1.0" encoding="utf-8"?>
<Properties xmlns="http://schemas.openxmlformats.org/officeDocument/2006/custom-properties" xmlns:vt="http://schemas.openxmlformats.org/officeDocument/2006/docPropsVTypes"/>
</file>