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178                  УКАЗ ПРЕЗИДЕНТА КЫРГЫЗСКОЙ РЕСПУБЛИКИ                Об упразднении Консультативного совета                    по добросовестному управлению      В целях  дальнейшей  оптимизации структуры органов государственногоуправления и в  связи с  образованием  Национального  совета  Кыргызской Республики по  борьбе с коррупцией  и Национального агентства КыргызскойРеспублики по предупреждению коррупции постановляю:     1. Упразднить Консультативный  совет по добросовестному управлению.     В установленном  законодательством  порядке  ликвидировать секрета-риат Консультативного совета по добросовестному управлению.     2. Управлению  делами Президента  Кыргызской  Республики в установ-ленном порядке  обеспечить возвращение  имущества, закрепленного за сек-ретариатом  Консультативного  совета  по  добросовестному  управлению на праве оперативного управления.     3. Правительсвту Кыргызской Республики в месячный срок:     - решить в установленном  порядке все  организационно-правовые воп-росы, вытекающие из настоящего Указа;     - привести свои ранее  принятые решения  в соответствие с настоящимУказом.     4. Признать утратившим силу указы Президента Кыргызской Республики:     - </w:t>
      </w:r>
      <w:hyperlink w:history="1" r:id="rIdoxjdgj2j5baqknpt8y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 Консультативного совета по добросовестному управ-</w:t>
        </w:r>
      </w:hyperlink>
      <w:hyperlink w:history="1" r:id="rIdajc6vnzm3enltpi3-1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лению"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2004 года № 54;     - </w:t>
      </w:r>
      <w:hyperlink w:history="1" r:id="rIdsdmmbqbkzvabjgdtkd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Указ  Президента Кыргызской</w:t>
        </w:r>
      </w:hyperlink>
      <w:hyperlink w:history="1" r:id="rId7xgzgkt85q8g7riexk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"Об образовании Консультативного  совета  по  добросовестному</w:t>
        </w:r>
      </w:hyperlink>
      <w:hyperlink w:history="1" r:id="rIdxqva8ylmc8hg1a1kah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управлению" от 12 февраля 2004 года"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2004 года № 152;     - </w:t>
      </w:r>
      <w:hyperlink w:history="1" r:id="rIdxaik2sv_8dvj80ct1m2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 совершенствованию механизмов добросовест-</w:t>
        </w:r>
      </w:hyperlink>
      <w:hyperlink w:history="1" r:id="rIdnam_bbsigftf3p20jt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2004 года № 364;     - </w:t>
      </w:r>
      <w:hyperlink w:history="1" r:id="rId_qolsdzkba_o6tidwa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некоторых вопросах организации  деятельности  Консультативного </w:t>
        </w:r>
      </w:hyperlink>
      <w:hyperlink w:history="1" r:id="rIdu5s03pr8wxs30difsu6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 по добросовестному управлению"</w:t>
        </w:r>
      </w:hyperlink>
      <w:r>
        <w:rPr>
          <w:rFonts w:ascii="Arial" w:cs="Arial" w:eastAsia="Arial" w:hAnsi="Arial"/>
          <w:sz w:val="24"/>
          <w:szCs w:val="24"/>
        </w:rPr>
        <w:t xml:space="preserve"> от 10 февраля 2005 года № 54.        ПрезидентКыргызской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z3rmgddiueeo5hymv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dalil.kg/document/4455</w:t>
      </w:r>
    </w:hyperlink>
  </w:p>
  <w:p>
    <w:pPr>
      <w:spacing w:after="0" w:before="40"/>
      <w:jc w:val="center"/>
    </w:pPr>
    <w:hyperlink w:history="1" r:id="rIdniwbgbjb16rsqopvht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jdgj2j5baqknpt8yofq" Type="http://schemas.openxmlformats.org/officeDocument/2006/relationships/hyperlink" Target="https://dalil.kg/document/4084" TargetMode="External"/><Relationship Id="rIdajc6vnzm3enltpi3-1pot" Type="http://schemas.openxmlformats.org/officeDocument/2006/relationships/hyperlink" Target="https://dalil.kg/document/4084" TargetMode="External"/><Relationship Id="rIdsdmmbqbkzvabjgdtkdsht" Type="http://schemas.openxmlformats.org/officeDocument/2006/relationships/hyperlink" Target="https://dalil.kg/document/4244" TargetMode="External"/><Relationship Id="rId7xgzgkt85q8g7riexkzon" Type="http://schemas.openxmlformats.org/officeDocument/2006/relationships/hyperlink" Target="https://dalil.kg/document/4244" TargetMode="External"/><Relationship Id="rIdxqva8ylmc8hg1a1kahrob" Type="http://schemas.openxmlformats.org/officeDocument/2006/relationships/hyperlink" Target="https://dalil.kg/document/4244" TargetMode="External"/><Relationship Id="rIdxaik2sv_8dvj80ct1m2nv" Type="http://schemas.openxmlformats.org/officeDocument/2006/relationships/hyperlink" Target="https://dalil.kg/document/4193" TargetMode="External"/><Relationship Id="rIdnam_bbsigftf3p20jtfep" Type="http://schemas.openxmlformats.org/officeDocument/2006/relationships/hyperlink" Target="https://dalil.kg/document/4193" TargetMode="External"/><Relationship Id="rId_qolsdzkba_o6tidwabqc" Type="http://schemas.openxmlformats.org/officeDocument/2006/relationships/hyperlink" Target="https://dalil.kg/document/4228" TargetMode="External"/><Relationship Id="rIdu5s03pr8wxs30difsu6zi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z3rmgddiueeo5hymvxv" Type="http://schemas.openxmlformats.org/officeDocument/2006/relationships/hyperlink" Target="https://dalil.kg/document/4455" TargetMode="External"/><Relationship Id="rIdniwbgbjb16rsqopvhtf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2026-09-25T08:01:36.034Z</dcterms:created>
  <dcterms:modified xsi:type="dcterms:W3CDTF">2026-09-25T08:01:36.034Z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