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vo5ihfnieskm3hnxne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</w:t>
      </w:r>
      <w:r>
        <w:rPr>
          <w:rFonts w:ascii="Arial" w:cs="Arial" w:eastAsia="Arial" w:hAnsi="Arial"/>
          <w:sz w:val="24"/>
          <w:szCs w:val="24"/>
        </w:rPr>
        <w:t xml:space="preserve">от 10 мая 2023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 (внеочередная) сессия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2019 г</w:t>
      </w:r>
      <w:r>
        <w:rPr>
          <w:rFonts w:ascii="Arial" w:cs="Arial" w:eastAsia="Arial" w:hAnsi="Arial"/>
          <w:sz w:val="24"/>
          <w:szCs w:val="24"/>
        </w:rPr>
        <w:t xml:space="preserve">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финансирование на питание в детском саде «Солнышко»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статья 5. Закона Кыргызской Республики «О дошкольном образовании» Постановления Правительства Кыргызской Республики от 28 июля 2009 года за № 478 «О состоянии и развитии сети дошкольных и внешкольных образовательных организаций», а так же заслушав информацию директора Детского сада «Солнышко» Акматалиевой А.Т. об установлении финансирование на питание на одного ребёнка в детском саде «Солнышко»,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на питание на одного ребёнка из бюджета Фрунзенского айыл окмоту по 18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тем, что бюджетные средства Фрунзенского айыл окмоту утверждены и распределены на 2019 год финансирование на питание одного ребёнка в день в сумме 18 сомов производить по итогам исполнения бюджета за 2019 год, и после утверждения бюджета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перечень следующих хозяйственных и канцелярских товаров с одного ребёнка необходимых при поступлении в детский сад «Солнышко» с учётом освобождения социально-уязвимых слоёв населения, и согласовать с попечительским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Канцелярские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Цветной карандаш 12 рацв.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Альбом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Гуашь 1 пач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Сухой клей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Клей ПВА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Цветной картон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Цветная бумага А 4: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Снегурочка А4: 1уп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Пластилин хорошего качество 2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Простой карандаш 10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Ручка набор разноцветный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Файл «Дельфин»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тетрадь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Ножницы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 Линейка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Раскраска 2 шт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Бокс файл для портфолио ребёнка 1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Органайзер 1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Книга (сказки)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моющие средство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Салфетка бумажный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Влажный салфетка (120)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Простой стир. порошок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Стир, порошок автомат (Миф Зкг) 1уп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Мыло детское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Мыло хозяйственное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Моющ. средство для посуд.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Чистящее средство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Туалетное бумага 1уп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Резиновое перчатки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Тряпка для пола 3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Тряпка для посуды 2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Средство для туалета «Доместес»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Сиф чистящий сред. 1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Горшок под. жив.цветы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Игрушка для коллективных игр.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ebwry83qbkjhdqrxw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dalil.kg/document/452116</w:t>
      </w:r>
    </w:hyperlink>
  </w:p>
  <w:p>
    <w:pPr>
      <w:spacing w:after="0" w:before="40"/>
      <w:jc w:val="center"/>
    </w:pPr>
    <w:hyperlink w:history="1" r:id="rIdtztndzvz7cu_xfur-ri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o5ihfnieskm3hnxnel5" Type="http://schemas.openxmlformats.org/officeDocument/2006/relationships/hyperlink" Target="https://dalil.kg/document/230039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ebwry83qbkjhdqrxwkw" Type="http://schemas.openxmlformats.org/officeDocument/2006/relationships/hyperlink" Target="https://dalil.kg/document/452116" TargetMode="External"/><Relationship Id="rIdtztndzvz7cu_xfur-ri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2026-09-29T16:39:30.921Z</dcterms:created>
  <dcterms:modified xsi:type="dcterms:W3CDTF">2026-09-29T16:39:30.921Z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