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480"/>
        <w:jc w:val="center"/>
      </w:pPr>
      <w:r>
        <w:rPr>
          <w:rFonts w:ascii="Arial" w:cs="Arial" w:eastAsia="Arial" w:hAnsi="Arial"/>
          <w:b/>
          <w:bCs/>
          <w:sz w:val="32"/>
          <w:szCs w:val="32"/>
        </w:rPr>
        <w:t xml:space="preserve">НОВОПАВЛОВСКИЙ АЙЫЛНЫЙ КЕНЕШ</w:t>
      </w:r>
    </w:p>
    <w:p>
      <w:pPr>
        <w:spacing w:after="240" w:before="480"/>
        <w:jc w:val="center"/>
      </w:pPr>
      <w:r>
        <w:rPr>
          <w:rFonts w:ascii="Arial" w:cs="Arial" w:eastAsia="Arial" w:hAnsi="Arial"/>
          <w:b/>
          <w:bCs/>
          <w:sz w:val="32"/>
          <w:szCs w:val="32"/>
        </w:rPr>
        <w:t xml:space="preserve">ПОСТАНОВЛЕНИЕ</w:t>
      </w:r>
    </w:p>
    <w:p>
      <w:pPr>
        <w:spacing w:after="120" w:before="48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СЕССИЯ 26 СОЗЫВА НОВОПАВЛОВСКОГО АЙЫЛНОГО КЕНЕША СОКУЛУКСКОГО РАЙОНА</w:t>
      </w:r>
      <w:r>
        <w:rPr>
          <w:rFonts w:ascii="Arial" w:cs="Arial" w:eastAsia="Arial" w:hAnsi="Arial"/>
          <w:b/>
          <w:bCs/>
          <w:sz w:val="24"/>
          <w:szCs w:val="24"/>
        </w:rPr>
        <w:t xml:space="preserve">ЧУЙСКОЙ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15 мая 2021 года №1/2</w:t>
      </w:r>
    </w:p>
    <w:p>
      <w:pPr>
        <w:spacing w:after="120"/>
        <w:jc w:val="both"/>
      </w:pPr>
      <w:r>
        <w:rPr>
          <w:rFonts w:ascii="Arial" w:cs="Arial" w:eastAsia="Arial" w:hAnsi="Arial"/>
          <w:sz w:val="24"/>
          <w:szCs w:val="24"/>
        </w:rPr>
        <w:t xml:space="preserve">Об избрании председателя Новопавловского айылного кенеша</w:t>
      </w:r>
    </w:p>
    <w:p>
      <w:pPr>
        <w:spacing w:after="120"/>
        <w:jc w:val="both"/>
      </w:pPr>
      <w:r>
        <w:rPr>
          <w:rFonts w:ascii="Arial" w:cs="Arial" w:eastAsia="Arial" w:hAnsi="Arial"/>
          <w:sz w:val="24"/>
          <w:szCs w:val="24"/>
        </w:rPr>
        <w:t xml:space="preserve">Согласно части 4, статьи 37 </w:t>
      </w:r>
      <w:hyperlink w:history="1" r:id="rIdhy-gwjsgkzm8tqd-bgms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председатель айылного кенеша избирается на сессии соответствующего кенеша из числа депутатов айылного кенеша тайным голосованием на срок полномочий айылного кенеша. Созданная счетная комиссия провела тайное голосование и составила протокол об итогах голосование.</w:t>
      </w:r>
    </w:p>
    <w:p>
      <w:pPr>
        <w:spacing w:after="120"/>
        <w:jc w:val="both"/>
      </w:pPr>
      <w:r>
        <w:rPr>
          <w:rFonts w:ascii="Arial" w:cs="Arial" w:eastAsia="Arial" w:hAnsi="Arial"/>
          <w:sz w:val="24"/>
          <w:szCs w:val="24"/>
        </w:rPr>
        <w:t xml:space="preserve">Ознакомившись с протоколом заседания счетной комиссии, сессия Новопавловского айылного кенеша</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протокол №2 счетной комиссии.</w:t>
      </w:r>
    </w:p>
    <w:p>
      <w:pPr>
        <w:spacing w:after="120"/>
        <w:jc w:val="both"/>
      </w:pPr>
      <w:r>
        <w:rPr>
          <w:rFonts w:ascii="Arial" w:cs="Arial" w:eastAsia="Arial" w:hAnsi="Arial"/>
          <w:sz w:val="24"/>
          <w:szCs w:val="24"/>
        </w:rPr>
        <w:t xml:space="preserve">2. Избрать председателем Новопавловского айылного кенеша Абышева Аскара Замировича.</w:t>
      </w:r>
    </w:p>
    <w:p>
      <w:pPr>
        <w:spacing w:after="120"/>
        <w:jc w:val="both"/>
      </w:pPr>
      <w:r>
        <w:rPr>
          <w:rFonts w:ascii="Arial" w:cs="Arial" w:eastAsia="Arial" w:hAnsi="Arial"/>
          <w:sz w:val="24"/>
          <w:szCs w:val="24"/>
        </w:rPr>
        <w:t xml:space="preserve">3. Направить копию данного постановления в Сокулукскую территориальную комиссию.</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Председательствующая</w:t>
      </w:r>
      <w:r>
        <w:rPr>
          <w:rFonts w:ascii="Arial" w:cs="Arial" w:eastAsia="Arial" w:hAnsi="Arial"/>
          <w:sz w:val="24"/>
          <w:szCs w:val="24"/>
        </w:rPr>
        <w:t xml:space="preserve">	</w:t>
      </w:r>
      <w:r>
        <w:rPr>
          <w:rFonts w:ascii="Arial" w:cs="Arial" w:eastAsia="Arial" w:hAnsi="Arial"/>
          <w:b/>
          <w:bCs/>
          <w:sz w:val="24"/>
          <w:szCs w:val="24"/>
        </w:rPr>
        <w:t xml:space="preserve">А. Садырали</w:t>
      </w:r>
      <w:r>
        <w:rPr>
          <w:rFonts w:ascii="Arial" w:cs="Arial" w:eastAsia="Arial" w:hAnsi="Arial"/>
          <w:b/>
          <w:bCs/>
          <w:sz w:val="24"/>
          <w:szCs w:val="24"/>
        </w:rPr>
        <w:t xml:space="preserve">ева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tfubj-fuur8vxvwz6sbk">
      <w:r>
        <w:rPr>
          <w:rFonts w:ascii="Arial" w:cs="Arial" w:eastAsia="Arial" w:hAnsi="Arial"/>
          <w:color w:val="132D3F"/>
          <w:sz w:val="16"/>
          <w:szCs w:val="16"/>
          <w:u w:val="single"/>
        </w:rPr>
        <w:t xml:space="preserve">dalil.kg/document/453084</w:t>
      </w:r>
    </w:hyperlink>
  </w:p>
  <w:p>
    <w:pPr>
      <w:spacing w:after="0" w:before="40"/>
      <w:jc w:val="center"/>
    </w:pPr>
    <w:hyperlink w:history="1" r:id="rIddnxyxtcu6v6blzakmtzm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y-gwjsgkzm8tqd-bgmsz" Type="http://schemas.openxmlformats.org/officeDocument/2006/relationships/hyperlink" Target="https://dalil.kg/document/20310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tfubj-fuur8vxvwz6sbk" Type="http://schemas.openxmlformats.org/officeDocument/2006/relationships/hyperlink" Target="https://dalil.kg/document/453084" TargetMode="External"/><Relationship Id="rIddnxyxtcu6v6blzakmtzm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2026-10-01T07:09:53.874Z</dcterms:created>
  <dcterms:modified xsi:type="dcterms:W3CDTF">2026-10-01T07:09:53.874Z</dcterms:modified>
</cp:coreProperties>
</file>

<file path=docProps/custom.xml><?xml version="1.0" encoding="utf-8"?>
<Properties xmlns="http://schemas.openxmlformats.org/officeDocument/2006/custom-properties" xmlns:vt="http://schemas.openxmlformats.org/officeDocument/2006/docPropsVTypes"/>
</file>