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2"/>
          <w:szCs w:val="22"/>
        </w:rPr>
        <w:t xml:space="preserve">Приложение
 к </w:t>
      </w:r>
      <w:hyperlink w:history="1" r:id="rIdjwyitismrsb6vmil4mnif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2"/>
          <w:szCs w:val="22"/>
        </w:rPr>
        <w:t xml:space="preserve">
 Бишкекского городского кенеша
 № _36_ от «_29» _июня_ 2022 год</w:t>
      </w:r>
      <w:r>
        <w:rPr>
          <w:rFonts w:ascii="Arial" w:cs="Arial" w:eastAsia="Arial" w:hAnsi="Arial"/>
          <w:sz w:val="22"/>
          <w:szCs w:val="22"/>
        </w:rPr>
        <w:t xml:space="preserve">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Правила землепользования и застройки города Бишкек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1. Правила землепользования и застройки города Бишкек (далее – Правила) разработаны в целях реализации Генерального плана города Бишкек в соответствии с требованиями Земельного </w:t>
      </w:r>
      <w:hyperlink w:history="1" r:id="rIdel5acb6iknuxiredxoilk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2"/>
          <w:szCs w:val="22"/>
        </w:rPr>
        <w:t xml:space="preserve"> Кыргызской Республики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2. Настоящие Правила определяют основные направления социально-экономического и градостроительного развития города, охраны культурного наследия, окружающей среды и рационального использования земель, устанавливают территориальные зоны, регламенты использования территорий, порядок применения и внесения изменений.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3. </w:t>
      </w:r>
      <w:r>
        <w:rPr>
          <w:rFonts w:ascii="Arial" w:cs="Arial" w:eastAsia="Arial" w:hAnsi="Arial"/>
          <w:sz w:val="22"/>
          <w:szCs w:val="22"/>
        </w:rPr>
        <w:t xml:space="preserve">Настоящие </w:t>
      </w:r>
      <w:r>
        <w:rPr>
          <w:rFonts w:ascii="Arial" w:cs="Arial" w:eastAsia="Arial" w:hAnsi="Arial"/>
          <w:sz w:val="22"/>
          <w:szCs w:val="22"/>
        </w:rPr>
        <w:t xml:space="preserve">Правила обязательны для соблюдения органами государственной власти, органами местного самоуправления, физическими и юридическими лицами, должностными лицами, осуществляющими, регулирующими или контролирующими градостроительную деятельность на территории города</w:t>
      </w:r>
      <w:r>
        <w:rPr>
          <w:rFonts w:ascii="Arial" w:cs="Arial" w:eastAsia="Arial" w:hAnsi="Arial"/>
          <w:sz w:val="22"/>
          <w:szCs w:val="22"/>
        </w:rPr>
        <w:t xml:space="preserve"> Бишкек</w:t>
      </w:r>
      <w:r>
        <w:rPr>
          <w:rFonts w:ascii="Arial" w:cs="Arial" w:eastAsia="Arial" w:hAnsi="Arial"/>
          <w:sz w:val="22"/>
          <w:szCs w:val="22"/>
        </w:rPr>
        <w:t xml:space="preserve">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4. В настоящих Правилах используются следующие термины и понятия: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вспомогательные виды разрешенного использования земельных участков</w:t>
      </w:r>
      <w:r>
        <w:rPr>
          <w:rFonts w:ascii="Arial" w:cs="Arial" w:eastAsia="Arial" w:hAnsi="Arial"/>
          <w:sz w:val="22"/>
          <w:szCs w:val="22"/>
        </w:rPr>
        <w:t xml:space="preserve"> – виды разрешенного использования земельных участков и объектов недвижимости, вспомогательные основным видам, указанным для каждой зоны;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здания и сооружения</w:t>
      </w:r>
      <w:r>
        <w:rPr>
          <w:rFonts w:ascii="Arial" w:cs="Arial" w:eastAsia="Arial" w:hAnsi="Arial"/>
          <w:sz w:val="22"/>
          <w:szCs w:val="22"/>
        </w:rPr>
        <w:t xml:space="preserve"> – любые строения и сооружения, прочно связанные с землей, перемещение которых невозможно без несоразмерного ущерба их назначению, в том числе квартиры, нежилые помещения в многоквартирном доме;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градостроительная документация</w:t>
      </w:r>
      <w:r>
        <w:rPr>
          <w:rFonts w:ascii="Arial" w:cs="Arial" w:eastAsia="Arial" w:hAnsi="Arial"/>
          <w:sz w:val="22"/>
          <w:szCs w:val="22"/>
        </w:rPr>
        <w:t xml:space="preserve"> – документы проектов районной планировки, генеральные планы, проекты детальной планировки межевания, застройки кварталов, градостроительных узлов и других элементов планировочной 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генеральный план</w:t>
      </w:r>
      <w:r>
        <w:rPr>
          <w:rFonts w:ascii="Arial" w:cs="Arial" w:eastAsia="Arial" w:hAnsi="Arial"/>
          <w:sz w:val="22"/>
          <w:szCs w:val="22"/>
        </w:rPr>
        <w:t xml:space="preserve"> – градостроительная документация о перспективном градостроительном планировании развития территорий города;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градостроительная деятельность (далее - градостроительство)</w:t>
      </w:r>
      <w:r>
        <w:rPr>
          <w:rFonts w:ascii="Arial" w:cs="Arial" w:eastAsia="Arial" w:hAnsi="Arial"/>
          <w:sz w:val="22"/>
          <w:szCs w:val="22"/>
        </w:rPr>
        <w:t xml:space="preserve"> – деятельность государственных органов, органов местного самоуправления, физических и юридических лиц в области градостроительного планирования развития территорий и определения видов использования земельных участков, проектирования, строительства и реконструкции объектов недвижимости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</w:t>
      </w:r>
      <w:r>
        <w:rPr>
          <w:rFonts w:ascii="Arial" w:cs="Arial" w:eastAsia="Arial" w:hAnsi="Arial"/>
          <w:sz w:val="22"/>
          <w:szCs w:val="22"/>
        </w:rPr>
        <w:t xml:space="preserve"> – совокупность установленных градостроительной документацией, правилами землепользования и застройки параметров и видов разрешенного использования земельных участков и иных объектов недвижимости на территории города Бишкек, а также допустимых изменений объектов недвижимости при осуществлении градостроительной деятельности;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заинтересованная общественность</w:t>
      </w:r>
      <w:r>
        <w:rPr>
          <w:rFonts w:ascii="Arial" w:cs="Arial" w:eastAsia="Arial" w:hAnsi="Arial"/>
          <w:sz w:val="22"/>
          <w:szCs w:val="22"/>
        </w:rPr>
        <w:t xml:space="preserve"> – общественность, которая затрагивается процессом принятия решений по вопросам, касающимся строительства и архитектуры, или которая имеет заинтересованность в этом процессе;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земельный участок</w:t>
      </w:r>
      <w:r>
        <w:rPr>
          <w:rFonts w:ascii="Arial" w:cs="Arial" w:eastAsia="Arial" w:hAnsi="Arial"/>
          <w:sz w:val="22"/>
          <w:szCs w:val="22"/>
        </w:rPr>
        <w:t xml:space="preserve"> – площадь земли в замкнутых границах;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земельный участок при многоквартирном доме</w:t>
      </w:r>
      <w:r>
        <w:rPr>
          <w:rFonts w:ascii="Arial" w:cs="Arial" w:eastAsia="Arial" w:hAnsi="Arial"/>
          <w:sz w:val="22"/>
          <w:szCs w:val="22"/>
        </w:rPr>
        <w:t xml:space="preserve"> – участок, включающий в себя территорию, прилегающую к дому, включая зеленые насаждения, хозяйственные, детские и спортивные площадки, площадки, оборудованные для сбора твердых бытовых отходов, и другие участки, границы которых определяются нормативами, принятыми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землепользователь</w:t>
      </w:r>
      <w:r>
        <w:rPr>
          <w:rFonts w:ascii="Arial" w:cs="Arial" w:eastAsia="Arial" w:hAnsi="Arial"/>
          <w:sz w:val="22"/>
          <w:szCs w:val="22"/>
        </w:rPr>
        <w:t xml:space="preserve"> – физическое или юридическое лицо, право пользования земельным участком, которому предоставлено, передано или перешло в бессрочное (без указания срока) или срочное (временное) 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землепользователь государственный </w:t>
      </w:r>
      <w:r>
        <w:rPr>
          <w:rFonts w:ascii="Arial" w:cs="Arial" w:eastAsia="Arial" w:hAnsi="Arial"/>
          <w:sz w:val="22"/>
          <w:szCs w:val="22"/>
        </w:rPr>
        <w:t xml:space="preserve">– государственные предприятия, учреждения Кыргызской Республики, получившие земельный участок в бессрочное (без указания срока) или срочное (временное) 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зона (регламентная зона)</w:t>
      </w:r>
      <w:r>
        <w:rPr>
          <w:rFonts w:ascii="Arial" w:cs="Arial" w:eastAsia="Arial" w:hAnsi="Arial"/>
          <w:sz w:val="22"/>
          <w:szCs w:val="22"/>
        </w:rPr>
        <w:t xml:space="preserve"> – территория, применительно к которой (соответственно, ко всем земельным участкам, там расположенным) устанавливается градостроительный регламент;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общественные слушания</w:t>
      </w:r>
      <w:r>
        <w:rPr>
          <w:rFonts w:ascii="Arial" w:cs="Arial" w:eastAsia="Arial" w:hAnsi="Arial"/>
          <w:sz w:val="22"/>
          <w:szCs w:val="22"/>
        </w:rPr>
        <w:t xml:space="preserve"> – одна из форм реализации прав общественности на участие в процессе принятия государственных и управленческих решений посредством проведения открытых собраний для публичного обсуждения градостроительных решений в соответствии с требованиями нормативных правовых актов, которыми предусмотрено обязательное проведение общественных слушаний;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правовое зонирование</w:t>
      </w:r>
      <w:r>
        <w:rPr>
          <w:rFonts w:ascii="Arial" w:cs="Arial" w:eastAsia="Arial" w:hAnsi="Arial"/>
          <w:sz w:val="22"/>
          <w:szCs w:val="22"/>
        </w:rPr>
        <w:t xml:space="preserve"> – деятельность органов местного самоуправления и специально уполномоченных государственных органов в области разработки и реализации правил землепользования и застройки территорий городских и сельских населенных пунктов;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правила землепользования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 и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 застройки</w:t>
      </w:r>
      <w:r>
        <w:rPr>
          <w:rFonts w:ascii="Arial" w:cs="Arial" w:eastAsia="Arial" w:hAnsi="Arial"/>
          <w:sz w:val="22"/>
          <w:szCs w:val="22"/>
        </w:rPr>
        <w:t xml:space="preserve"> –</w:t>
      </w:r>
      <w:r>
        <w:rPr>
          <w:rFonts w:ascii="Arial" w:cs="Arial" w:eastAsia="Arial" w:hAnsi="Arial"/>
          <w:sz w:val="22"/>
          <w:szCs w:val="22"/>
        </w:rPr>
        <w:t xml:space="preserve"> нормативный</w:t>
      </w:r>
      <w:r>
        <w:rPr>
          <w:rFonts w:ascii="Arial" w:cs="Arial" w:eastAsia="Arial" w:hAnsi="Arial"/>
          <w:sz w:val="22"/>
          <w:szCs w:val="22"/>
        </w:rPr>
        <w:t xml:space="preserve"> правовой акт,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регулирующий использование и строительные изменения объектов недвижимости посредством введения градостроительных регламентов;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разрешенное использование земельных участков и иных объектов недвижимости</w:t>
      </w:r>
      <w:r>
        <w:rPr>
          <w:rFonts w:ascii="Arial" w:cs="Arial" w:eastAsia="Arial" w:hAnsi="Arial"/>
          <w:sz w:val="22"/>
          <w:szCs w:val="22"/>
        </w:rPr>
        <w:t xml:space="preserve"> – использование объектов недвижимости в соответствии с градостроительными регламентами, установленными в градостроительной документации населенных пунктов и правилах землепользования и застройки, а также ограничениями на использование указанных объектов, установленными в соответствии с законодательством Кыргызской Республики, а также сервитутами;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сервитут </w:t>
      </w:r>
      <w:r>
        <w:rPr>
          <w:rFonts w:ascii="Arial" w:cs="Arial" w:eastAsia="Arial" w:hAnsi="Arial"/>
          <w:sz w:val="22"/>
          <w:szCs w:val="22"/>
        </w:rPr>
        <w:t xml:space="preserve">– право лица на ограниченное целевое пользование земельным участком, находящимся в собственности или в пользовании у другого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санитарно-защитная зона (далее - СЗЗ)</w:t>
      </w:r>
      <w:r>
        <w:rPr>
          <w:rFonts w:ascii="Arial" w:cs="Arial" w:eastAsia="Arial" w:hAnsi="Arial"/>
          <w:sz w:val="22"/>
          <w:szCs w:val="22"/>
        </w:rPr>
        <w:t xml:space="preserve"> – территория, отделяющая предприятия, их отдельные здания и сооружения с технологическими процессами, являющимися источниками воздействия на среду обитания и здоровье человека, от жилой застройки, ландшафтно-рекреационной зоны, зоны отдыха, курорта. Санитарно-защитная зона является обязательным элементом любого объекта, который является источником воздействия на среду обитания и здоровье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санитарно-эпидемиологические правила и нормативы</w:t>
      </w:r>
      <w:r>
        <w:rPr>
          <w:rFonts w:ascii="Arial" w:cs="Arial" w:eastAsia="Arial" w:hAnsi="Arial"/>
          <w:sz w:val="22"/>
          <w:szCs w:val="22"/>
        </w:rPr>
        <w:t xml:space="preserve"> – акты, устанавливающие критерии безопасности и (или) безвредности для человека факторов среды его обитания и требования к обеспечению благоприятных условий его жизнедеятельности;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граница санитарно-защитной зоны</w:t>
      </w:r>
      <w:r>
        <w:rPr>
          <w:rFonts w:ascii="Arial" w:cs="Arial" w:eastAsia="Arial" w:hAnsi="Arial"/>
          <w:sz w:val="22"/>
          <w:szCs w:val="22"/>
        </w:rPr>
        <w:t xml:space="preserve"> – условная линия, ограничивающая территорию санитарно-защитной зоны, за пределами которой факторы воздействия не превышают установленные гигиенические нормативы;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санитарный разрыв</w:t>
      </w:r>
      <w:r>
        <w:rPr>
          <w:rFonts w:ascii="Arial" w:cs="Arial" w:eastAsia="Arial" w:hAnsi="Arial"/>
          <w:sz w:val="22"/>
          <w:szCs w:val="22"/>
        </w:rPr>
        <w:t xml:space="preserve"> –</w:t>
      </w:r>
      <w:r>
        <w:rPr>
          <w:rFonts w:ascii="Arial" w:cs="Arial" w:eastAsia="Arial" w:hAnsi="Arial"/>
          <w:sz w:val="22"/>
          <w:szCs w:val="22"/>
        </w:rPr>
        <w:t xml:space="preserve">минимальное расстояние от источника вредного воздействия до границы жилой застройки, ландшафтно-рекреационной зоны, зоны отдыха, курорта;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зона загрязнения</w:t>
      </w:r>
      <w:r>
        <w:rPr>
          <w:rFonts w:ascii="Arial" w:cs="Arial" w:eastAsia="Arial" w:hAnsi="Arial"/>
          <w:sz w:val="22"/>
          <w:szCs w:val="22"/>
        </w:rPr>
        <w:t xml:space="preserve"> – территория вокруг источника загрязнения, в пределах которой приземной слой атмосферы может быть загрязнен вредными веществами в концентрациях, превышающих предельно-допустимые уровни;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класс опасности объекта</w:t>
      </w:r>
      <w:r>
        <w:rPr>
          <w:rFonts w:ascii="Arial" w:cs="Arial" w:eastAsia="Arial" w:hAnsi="Arial"/>
          <w:sz w:val="22"/>
          <w:szCs w:val="22"/>
        </w:rPr>
        <w:t xml:space="preserve"> – категория объекта, устанавливаемая в зависимости от мощности, условий эксплуатации, характера и количества выделяемых в окружающую среду загрязняющих веществ, создаваемого шума, вибрации, неионизирующего излучения, оказывающих неблагоприятное влияние на окружающую среду и здоровье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производственный объект</w:t>
      </w:r>
      <w:r>
        <w:rPr>
          <w:rFonts w:ascii="Arial" w:cs="Arial" w:eastAsia="Arial" w:hAnsi="Arial"/>
          <w:sz w:val="22"/>
          <w:szCs w:val="22"/>
        </w:rPr>
        <w:t xml:space="preserve"> – объект хозяйственной деятельности, связанной с производством продукции, выполнением работ и оказанием услуг, которые осуществляются с использованием процессов, оборудования и технологии, являющихся источниками воздействия на среду обитания и здоровье человека;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усадебная жилая застройка</w:t>
      </w:r>
      <w:r>
        <w:rPr>
          <w:rFonts w:ascii="Arial" w:cs="Arial" w:eastAsia="Arial" w:hAnsi="Arial"/>
          <w:sz w:val="22"/>
          <w:szCs w:val="22"/>
        </w:rPr>
        <w:t xml:space="preserve"> - совокупность частных жилых домов, находящихся на индивидуальных земельных участках;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условные виды разрешенного использования земельных участков</w:t>
      </w:r>
      <w:r>
        <w:rPr>
          <w:rFonts w:ascii="Arial" w:cs="Arial" w:eastAsia="Arial" w:hAnsi="Arial"/>
          <w:sz w:val="22"/>
          <w:szCs w:val="22"/>
        </w:rPr>
        <w:t xml:space="preserve"> – виды использования земельных участков и объектов недвижимости, определяемые с учетом градостроительной документации на основании решения представительного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2.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Цели и предмет регулирования Правил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5. Настоящие Правила вводят систему регулирования землепользования и застройки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6. Правила разработаны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установления и обеспечения упорядочения землепользования и застройки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создания условий для устойчивого развития территории города Бишкек, сохранения окружающей среды и объектов 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обеспечения прав и законных интересов физических и юридических лиц, в том числе правообладателей земельных участков и объектов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создания благоприятных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обеспечения открытой информации о правилах и условиях использования земельных участков, осуществления на них строительства, реконструкции объектов недвижимости;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подготовки документов для предоставления земельных участков, находящихся в государственной или муниципальной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создания благоприятной среды обитания, способствующей сохранению и укреплению здоровья и позволяющей гражданам вести здоровый образ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осуществления строительства, реконструкции объектов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развития застроенных территорий, комплексного освоения территорий;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контроля за использованием земель.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7. Настоящие Правила регламентируют деятельность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подготовке градостроительной и архитектурно– технической документации выделяемых из состава государственных и муниципальных земель, </w:t>
      </w:r>
      <w:r>
        <w:rPr>
          <w:rFonts w:ascii="Arial" w:cs="Arial" w:eastAsia="Arial" w:hAnsi="Arial"/>
          <w:sz w:val="22"/>
          <w:szCs w:val="22"/>
        </w:rPr>
        <w:t xml:space="preserve">для</w:t>
      </w:r>
      <w:r>
        <w:rPr>
          <w:rFonts w:ascii="Arial" w:cs="Arial" w:eastAsia="Arial" w:hAnsi="Arial"/>
          <w:sz w:val="22"/>
          <w:szCs w:val="22"/>
        </w:rPr>
        <w:t xml:space="preserve"> предоставления физическим 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проведению общественных слушаний по вопросам градостроительной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подготовке градостроительной и архитектурно-технической документации для принятия решений о резервировании земельных участков для государственных или общественных нужд, об установлении сервитутов;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согласованию проектной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выдаче разрешений на реконструкцию и ввод объектов недвижимости в эксплуатацию;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контролю за использованием земельных участков, изменениями объектов недвижимости.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8. Настоящие Правила применяются наряду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техническими регламентами, принятыми в соответствии с законодательством Кыргызской Республики в целях обеспечения безопасности жизни и здоровья людей, надежности и безопасности объектов недвижимости, защиты имущества, сохранения окружающей природной среды и объектов 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нормативными правовыми актами Кыргызской Республики, регулирующими вопросы предоставления прав на земельные участки, застройки, землепользования, выдачи разрешительных документов на проектирование, строительство, реконструкцию и иные изменения объектов недвижимости, а также по вводу объектов недвижимости в эксплуатацию.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3.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Обеспечение доступности информации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9. Настоящие Правила, включая все входящие в их состав картографические и иные документы, являются открытыми для физических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Бишкекский городской кенеш и территориальное подразделение уполномоченного государственного органа в сфере архитектуры и строительства обеспечивают возможность ознакомления с настоящими Правилами путем: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размещения Правил на официальном сайте Бишкекского городского кенеша, мэрии города Бишкек, территориального подразделения уполномоченного государственного органа по архитектуре 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предоставления услуг по оформлению выписок из настоящих Правил, а также по изготовлению необходимых копий, в том числе копий картографических документов и их фрагментов, характеризующих условия землепользования и застройки применительно к отдельным земельным участкам.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4.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Положения, относящиеся к ранее возникшим правам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10. Принятые до введения в действие настоящих Правил нормативные правовые акты Бишкекского городского кенеша по вопросам землепользования и застройки применяются в части, не противоречащей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11. Разрешительная и архитектурно-техническая документация на строительство, реконструкцию и иные изменения объектов недвижимости, выданная физическим и юридическим лицам до введения в действие настоящих Правил, является действительной.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12. Земельные участки и объекты недвижимости, принадлежащие гражданам и юридическим лицам на праве частной собственности, существовавшие до введения в действие настоящих Правил или до внесения изменений в настоящие Правила, могут использоваться без установления срока приведения их в соответствие с градостроительными регламентами, за исключением случаев, если использование таких земельных участков и объектов недвижимости опасно для жизни или здоровья человека, для окружающей среды, объектов культурного наследия.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5.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Действие Правил по отношению к градостроительной документации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13. После введения в действие настоящих Правил ранее разработанные нормативные правовые акты органов местного самоуправления применяются в части, не противоречащей настоящим Правилам.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14. При необходимости мэрия города Бишкек после введения в действие настоящих Правил может внести предложение о разработке нового генерального плана с учетом развития города и изменения градостроительной ситуации.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Утвержденная в установленном порядке градостроительная документация является основанием для последующей подготовки предложений о внесении изменений в настоящие Правила.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6.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Использование и изменение объектов недвижимости, не соответствующих Правилам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15. Все изменения использования земельных участков и объектов недвижимости, не соответствующие настоящим Правилам, осуществляемые путем изменения видов и интенсивности их использования, строительных параметров, могут производиться только путем приведения их в соответствие с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16. Реконструкция объектов недвижимости может осуществляться только путем приведения таких объектов в соответствие градостроительным регламентам или путем уменьшения их несоответствия предельным параметрам разрешенного использования (строительства, реконструкции).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17. Изменение видов разрешенного использования земельных участков и объектов недвижимости может осуществляться путем приведения их в соответствие с видами разрешенного использования земельных участков и объектов недвижимости, установленными градостроительным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18. В случае, если использование объектов недвижимости продолжается и опасно для жизни или здоровья человека, для окружающей среды, объектов культурного наследия, уполномоченный орган мэрии города Бишкек уведомляет соответствующие уполномоченные органы, собственников земельных участков и объектов недвижимости для принятия соответствующих мер.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19. Правоотношения, возникшие по поводу самовольного занятия земельных участков, самовольного строительства, использования самовольно занятых земельных участков и самовольных построек, регулируются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7.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Права физических и юридических лиц, осуществляющих землепользование и застройку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20. Физические и юридические лица имеют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осуществлять новое строительство и иные изменения объектов недвижимости и их текущее использование;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ходатайствовать о внесении изменений в настоящие Правила;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осуществлять иные, не запрещенные законодательством Кыргызской Республики, действия в области землепользования и застройки.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8.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Комиссия по землепользованию и застройке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21. Комиссия по вопросам землепользования и застройки (далее – Комиссия) является постоянно действующим консультативным коллегиальным органом при мэрии города Бишкек и формируется для реализации настоящих Правил.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22. Полномочия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обеспечивает рассмотрение предложений по внесению изменений в настоящие Правила;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готовит рекомендации по результатам общественных слушаний, предложения по спорным вопросам, возникающим в связи с обращениями физических и юридических лиц, касающиеся землепользования и застройки;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организует работу по подготовке проектов нормативных правовых актов, иных документов, связанных с реализацией и применением настоящих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рассматривает вопросы применения условно разрешенных видов использования земельных участков, изменения объектов недвижимости, планируемого отклонения от предельных параметров разрешенного строительства и принимает соответствующие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осуществляет иные полномочия, возложенные на нее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23. Персональный состав Комиссии утверждается решением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24. Комиссия принимает решение простым большинством голосов при наличии кворума – не менее двух третей от общего числа членов Комиссии. При равенстве голосов голос председателя Комиссии является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25. Решение Комиссии оформляется в виде протокола и является основанием для принятия соответствующего решения уполномоченного органа мэрии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9.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Органы, регулирующие землепользование и застройку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26. Органами, регулирующими землепользование и застройку, являются мэрия города Бишкек и ее структурные и территориальные подразделения, территориальное подразделение уполномоченного государственного органа по архитектуре и строительству.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27. Бишкекский городской кенеш: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 предложению мэрии города Бишкек утверждает Правила, вносит в них изменения;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осуществляет иные полномочия в сфере регулирования землепользования и застройки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28. Мэрия города Бишкек: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принимает решения о подготовке проекта Правил и внесения в них изменений;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утверждает персональный состав и порядок деятельности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принимает решения о резервировании земель для государственных и общественных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 результатам общественных слушаний и на основании решения Комиссии принимает решение: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о предоставлении разрешения на условно разрешенный вид использования земельного участка или объекта недвижимости, или об отказе в предоставлении такого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о предоставлении разрешения на отклонение от предельных параметров разрешенного строительства</w:t>
      </w:r>
      <w:r>
        <w:rPr>
          <w:rFonts w:ascii="Arial" w:cs="Arial" w:eastAsia="Arial" w:hAnsi="Arial"/>
          <w:sz w:val="22"/>
          <w:szCs w:val="22"/>
        </w:rPr>
        <w:t xml:space="preserve">,</w:t>
      </w:r>
      <w:r>
        <w:rPr>
          <w:rFonts w:ascii="Arial" w:cs="Arial" w:eastAsia="Arial" w:hAnsi="Arial"/>
          <w:sz w:val="22"/>
          <w:szCs w:val="22"/>
        </w:rPr>
        <w:t xml:space="preserve"> реконструкции объектов недвижимости или об отказе в предоставлении такого разрешения с указанием причин принятого 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осуществляет иные полномочия в сфере регулирования землепользования и застройки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Мэрия города Бишкек вправе возложить на одно их своих подразделений право принятия решений по вопросам регулирования землепользования и застройки в порядке, установленном настоящим</w:t>
      </w:r>
      <w:r>
        <w:rPr>
          <w:rFonts w:ascii="Arial" w:cs="Arial" w:eastAsia="Arial" w:hAnsi="Arial"/>
          <w:sz w:val="22"/>
          <w:szCs w:val="22"/>
        </w:rPr>
        <w:t xml:space="preserve">и</w:t>
      </w:r>
      <w:r>
        <w:rPr>
          <w:rFonts w:ascii="Arial" w:cs="Arial" w:eastAsia="Arial" w:hAnsi="Arial"/>
          <w:sz w:val="22"/>
          <w:szCs w:val="22"/>
        </w:rPr>
        <w:t xml:space="preserve"> П</w:t>
      </w:r>
      <w:r>
        <w:rPr>
          <w:rFonts w:ascii="Arial" w:cs="Arial" w:eastAsia="Arial" w:hAnsi="Arial"/>
          <w:sz w:val="22"/>
          <w:szCs w:val="22"/>
        </w:rPr>
        <w:t xml:space="preserve">равилами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29. Уполномоченный орган мэрии города Бишкек, осуществляющий полномочия по управлению и распоряжению муниципальными земельными участками, в части вопросов регулирования землепользования и застройки на территории города Бишкек: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издает в пределах своей компетенции приказы по вопросам формирования, учета и управления земельными участками;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выполняет функции муниципального заказчика на проведение кадастровых работ, работ по проведению независимой оценки стоимости земельных участков, резервирования земель для государственных и общественных нужд, а также для совершения сделок с земельными участками, расположенными в границах города Бишкек;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осуществляет согласование проектов границ земельных участков, резервируемых и (или) изымаемых для государственных или общественных нужд на основании градостроительной документации.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30. Территориальное подразделение уполномоченного органа по архитектуре и строительству: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по поручению мэрии города Бишкек рассматривает вопросы внесения изменений в</w:t>
      </w:r>
      <w:r>
        <w:rPr>
          <w:rFonts w:ascii="Arial" w:cs="Arial" w:eastAsia="Arial" w:hAnsi="Arial"/>
          <w:sz w:val="22"/>
          <w:szCs w:val="22"/>
        </w:rPr>
        <w:t xml:space="preserve"> настоящие </w:t>
      </w:r>
      <w:r>
        <w:rPr>
          <w:rFonts w:ascii="Arial" w:cs="Arial" w:eastAsia="Arial" w:hAnsi="Arial"/>
          <w:sz w:val="22"/>
          <w:szCs w:val="22"/>
        </w:rPr>
        <w:t xml:space="preserve">Правила;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предоставляет по запросам Комиссии заключения по вопросам, выносимым на ее рассмотрение в соответствии с настоящими Правилами;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осуществляет ведение карты градостроительного зонирования, внесение в нее изменений, утвержденных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осуществляет ведение градостроительного кадастра;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выдает заключения на основании решения Комиссии о возможности отклонения от предельных параметров использования земельных участков и объектов недвижимости;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 основании ходатайств заинтересованных лиц осуществляет подготовку материалов на рассмотрение Комиссии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о предоставлении разрешения на условно разрешенный вид использования земельного участка или объекта недвижимости, об отказе в предоставлении такого разрешения;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о предоставлении разрешения на отклонение от предельных параметров разрешенного строительства, реконструкции объектов</w:t>
      </w:r>
      <w:r>
        <w:rPr>
          <w:rFonts w:ascii="Arial" w:cs="Arial" w:eastAsia="Arial" w:hAnsi="Arial"/>
          <w:sz w:val="22"/>
          <w:szCs w:val="22"/>
        </w:rPr>
        <w:t xml:space="preserve">недвижимости или об отказе в предоставлении такого разрешения с указанием причин принятого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31. Структурные и территориальные подразделения мэрии города Бишкек в соответствии с компетенцией участвуют в процессе применения настоящих Правил, в том числе представляют по запросу Комиссии заключения, материалы и иную информацию.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10.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Территориальные зоны.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Определение границ территориальных зон.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Карта правового зонирования территории города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32. Границы территориальных зон определяются с учетом необходимости однозначной идентификации принадлежности каждого земельного участка только одной из территориальных зон.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33. Границы территориальных зон устанавливаются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центральным линиям магистралей, улиц, проездов;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красным линиям;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границам земельных участков;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границам города Бишкек;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естественным границам природных объектов;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иным границам.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Зоны действия градостроительных регламентов в городе установлены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карте правового зонирования города (приложение 1);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 </w:t>
      </w:r>
      <w:hyperlink w:history="1" r:id="rIdyaxtqwbriceytzphjdkxj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во вложенном файле.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карте зон действия ограничений по экологическим условиям (приложение 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 </w:t>
      </w:r>
      <w:hyperlink w:history="1" r:id="rId-zf4m_my1-pcue7d7tfye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во вложенном файле.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карте зон действия ограничений по условиям охраны памятников истории и культуры (приложение 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См. </w:t>
      </w:r>
      <w:hyperlink w:history="1" r:id="rIdeisjf4ataqiacem2mljf2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 во вложенном файле.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11.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 и описание территориальных зон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34. Перечень зон, выделенных на карте правового зонирования: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Жилые зоны (Ж):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зона высокоплотной усадебной жилой застройки (Ж-1);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зона микрорайонов, кварталов со смешанной многоэтажной застройкой (Ж-2);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зона микрорайонов, кварталов со смешанной высотной жилой застройкой (Ж-3).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Общественно-деловые зоны (Д):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в) Зона производственных и коммунально-складских предприятий (П);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г) Рекреационная зона (Р):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зона зеленых насаждений общего пользования (Р-1);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зона зеленых насаждений специального назначения (Р-2);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зона загородных лесопарков (Р-3).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д) Специальные зоны (С):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зона объектов здравоохранения (С-1);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зона объектов образования, науки, физкультуры и спорта (С-2);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зона водозаборов, подземных резервуаров, канализационных и очистных сооружений (С-3);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зона кладбищ (С-4);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зона территории рек, магистральных каналов, водоемов (С-5);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зона особого режима (С-6).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е) Зона территории внешнего и пригородного транспорта (Т).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ж) Зона территории особо охраняемой застройки (О).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12.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Состав и порядок применения градостроительных регламентов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35. Настоящие Правила для каждой территориальной зоны устанавливают градостроительные регламенты, предусматривающие: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а) виды разрешенного использования: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б) соответствующие каждому виду разрешенного использования предельные параметры разрешенного строительства, реконструкции объектов недвижимости, в том числе: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минимальные отступы объектов от границ земельных участков, за пределами которых возводить строения запрещено;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предельное (максимальное, минимальное) количество надземных этажей и (или) предельная (максимальная) высота объекта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минимальное расстояние от красных линий магистральных улиц.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36. В отношении земельных участков, объектов недвижимости, расположенных в пределах зон, для которых предусмотрены ограничения в целях охраны и рационального использования окружающей природной среды, обеспечения экологической безопасности и охраны здоровья населения, градостроительные регламенты применяются с учетом таких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13.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Общественные слушания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37. Общественные слушания проводятся для выявления мнения и предложений заинтересованных лиц с целью соблюдения прав граждан на благоприятные условия жизнедеятельности, прав и законных интересов правообладателей земельных участков и объектов недвижимости.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38. Общественные слушания проводятся в порядке, установленном законодательством Кыргызской Республик</w:t>
      </w:r>
      <w:r>
        <w:rPr>
          <w:rFonts w:ascii="Arial" w:cs="Arial" w:eastAsia="Arial" w:hAnsi="Arial"/>
          <w:sz w:val="22"/>
          <w:szCs w:val="22"/>
        </w:rPr>
        <w:t xml:space="preserve">и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14.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Основание и право инициативы внесения изменений в Правила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39. Основанием для внесения изменений в настоящие Правила является соответствующее решение Бишкекского городского кенеша, которое принимается в связи с изменениями в законодательстве Кыргызской Республики, а также в целях включения в </w:t>
      </w:r>
      <w:r>
        <w:rPr>
          <w:rFonts w:ascii="Arial" w:cs="Arial" w:eastAsia="Arial" w:hAnsi="Arial"/>
          <w:sz w:val="22"/>
          <w:szCs w:val="22"/>
        </w:rPr>
        <w:t xml:space="preserve">настоящие </w:t>
      </w:r>
      <w:r>
        <w:rPr>
          <w:rFonts w:ascii="Arial" w:cs="Arial" w:eastAsia="Arial" w:hAnsi="Arial"/>
          <w:sz w:val="22"/>
          <w:szCs w:val="22"/>
        </w:rPr>
        <w:t xml:space="preserve">Правила дополнительных технических регламентов, в том числе по инициативе физических 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40. Основанием для рассмотрения вопроса о внесении изменений в настоящие Правила в части изменения границ территориальных зон и градостроительных регламентов является инициатива физических и юридических лиц, содержащая обоснования того, что установленные </w:t>
      </w:r>
      <w:r>
        <w:rPr>
          <w:rFonts w:ascii="Arial" w:cs="Arial" w:eastAsia="Arial" w:hAnsi="Arial"/>
          <w:sz w:val="22"/>
          <w:szCs w:val="22"/>
        </w:rPr>
        <w:t xml:space="preserve">настоящими </w:t>
      </w:r>
      <w:r>
        <w:rPr>
          <w:rFonts w:ascii="Arial" w:cs="Arial" w:eastAsia="Arial" w:hAnsi="Arial"/>
          <w:sz w:val="22"/>
          <w:szCs w:val="22"/>
        </w:rPr>
        <w:t xml:space="preserve">Правилами ограничения: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не позволяют эффективно использовать объекты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приводят к несоразмерному снижению стоимости объектов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препятствуют осуществлению общественных интересов развития конкретной территории или наносят вред этим интересам.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41. Правом инициативы внесения изменений в настоящие Правила обладают органы местного самоуправления, общественные организации, физические и юридические лица. Указанное право реализуется путем подготовки соответствующих предложений, направляемых в мэрию города Бишкек и территориальному подразделению уполномоченного государственного органа по архитектуре и строительству. Решения по поступившим предложениям принимаются в порядке, предусмотренном настоящими Правилами.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15.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Внесение изменений в Правила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42. Инициатива, содержащая обоснование необходимости во внесении изменений в настоящие Правила, а также соответствующие предложения направляются в мэрию города Бишкек и территориальному подразделению уполномоченного государственного органа по архитектуре и строительству.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43. Инициативы могут относиться к формулировкам текста </w:t>
      </w:r>
      <w:r>
        <w:rPr>
          <w:rFonts w:ascii="Arial" w:cs="Arial" w:eastAsia="Arial" w:hAnsi="Arial"/>
          <w:sz w:val="22"/>
          <w:szCs w:val="22"/>
        </w:rPr>
        <w:t xml:space="preserve">настоящих </w:t>
      </w:r>
      <w:r>
        <w:rPr>
          <w:rFonts w:ascii="Arial" w:cs="Arial" w:eastAsia="Arial" w:hAnsi="Arial"/>
          <w:sz w:val="22"/>
          <w:szCs w:val="22"/>
        </w:rPr>
        <w:t xml:space="preserve">Правил, перечням видов разрешенного использования земельных участков и объектов недвижимости, параметрам разрешенного строительства, границам территориальных зон.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44. Территориальное подразделение уполномоченного государственного органа по архитектуре и строительству вносит инициативу на рассмотрение Комиссии для принятия решения о проведении общественных слушаний.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45. В случае принятия Комиссией решения о проведении общественных слушаний уполномоченный орган принимает меры по проведению общественных слушаний в соответствии с пунктами 40 - 43 настоящих Правил.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16.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Изменение видов разрешенного использования земельных участков и объектов недвижимости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46. Изменение видов разрешенного использования земельных участков и объектов недвижимости осуществляется по заявлению физических и юридических лиц в соответствии с градостроительными регламентами при условии соблюдения требований технических регламентов.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47. Основные и вспомогательные виды разрешенного использования земельных участков и объектов недвижимости правообладателями земельных участков и объектов недвижимости, за исключением государственных, муниципальных учреждений и предприятий, выбираются самостоятельно без дополнительных разрешений и согласования в соответствии с градостроительными регламентами.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17.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Порядок предоставления разрешения на условно разрешенный вид использования земельного участка, объекта недвижимости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48. Физическое или юридическое лицо, заинтересованное в получении разрешения на условно разрешенный вид использования земельного участка, объекта недвижимости, подает заявление в территориальное подразделение уполномоченного государственного органа по архитектуре и строительству, в котором указываются: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адрес, идентификационный код земельного участка или объекта недвижимости;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место расположения существующих и планируемых объектов недвижимости, их характеристика (общая площадь, предельное количество этажей, открытые пространства, места парковки автомобилей и прочие);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информация о намерениях, необходимых для функционирования объекта;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информация о планируемом количестве посетителей и потребности в местах парковки автомобилей;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копия паспорта или иного документа, удостоверяющего личность заявителя или доверенного лица.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49. Вопрос о предоставлении разрешения на условно разрешенный вид использования подлежит общественному слушанию.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50. На основании результатов общественного слушания по вопросу о предоставлении разрешения на условно разрешенный вид использования, Комиссия готовит рекомендации о предоставлении разрешения на условно разрешенный вид использования или об отказе в предоставлении такого разрешения, с указанием причин принятого решения и, не позднее </w:t>
      </w:r>
      <w:r>
        <w:rPr>
          <w:rFonts w:ascii="Arial" w:cs="Arial" w:eastAsia="Arial" w:hAnsi="Arial"/>
          <w:sz w:val="22"/>
          <w:szCs w:val="22"/>
        </w:rPr>
        <w:t xml:space="preserve">семи</w:t>
      </w:r>
      <w:r>
        <w:rPr>
          <w:rFonts w:ascii="Arial" w:cs="Arial" w:eastAsia="Arial" w:hAnsi="Arial"/>
          <w:sz w:val="22"/>
          <w:szCs w:val="22"/>
        </w:rPr>
        <w:t xml:space="preserve"> рабочих дней после проведения общественных слушаний, направляет рекомендации в мэрию города Бишкек.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51. На основании положительной рекомендации Комиссии, мэрия города Бишкек в течение семи рабочих дней принимает решение о предоставлении разрешения на условно разрешенный вид использования.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18.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Порядок предоставления разрешения на отклонение от предельных параметров разрешенного строительства, реконструкции объектов недвижимости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52. Правообладатели земельных участков вправе обратиться за разрешениями на отклонение от предельных параметров разрешенного строительства, реконструкции объектов недвижимости</w:t>
      </w:r>
      <w:r>
        <w:rPr>
          <w:rFonts w:ascii="Arial" w:cs="Arial" w:eastAsia="Arial" w:hAnsi="Arial"/>
          <w:sz w:val="22"/>
          <w:szCs w:val="22"/>
        </w:rPr>
        <w:t xml:space="preserve">, если</w:t>
      </w:r>
      <w:r>
        <w:rPr>
          <w:rFonts w:ascii="Arial" w:cs="Arial" w:eastAsia="Arial" w:hAnsi="Arial"/>
          <w:sz w:val="22"/>
          <w:szCs w:val="22"/>
        </w:rPr>
        <w:t xml:space="preserve"> конфигурация, инженерно-геологические или иные характеристики неблагоприятны для застройки.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53. Отклонением от предельных параметров разрешенного строительства, реконструкции объектов недвижимости, установленных настоящими Правилами, является санкционированное, для конкретного земельного участка, отступление от предельных параметров разрешенного строительства - высоты зданий, отступов зданий от границ участка и иных параметров, предусмотренных градостроительным регламентом.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54. В отношении высоты зданий допускается максимальное отклонение, не более чем на 25 процентов, от предельных параметров разрешенного строительства, реконструкции объектов недвижимости.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55. Заявление на получение разрешения на отклонение от предельных параметров разрешенного строительства, реконструкции объектов недвижимости подается в уполномоченный орган по архитектуре и градостроительству и должно содержать: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адрес, идентификационный код земельного участка или объекта недвижимости;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информацию о планируемых отклонениях от предельных параметров разрешенного строительства, реконструкции объектов недвижимости;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обоснование того, что отклонения от предельных параметров разрешенного строительства, реконструкции объектов недвижимости допустимы в соответствии с требованиями, определяемыми техническими регламентами и другими нормативными правовыми актами Кыргызской Республики.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56. К заявлению прилагаются: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копия паспорта или иного документа, удостоверяющего личность заявителя либо его доверенного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копия правоустанавливающих и правоудостоверяющих документов на земельный участок и/или объекта недвижимости;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эскизный проект.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57. Вопрос о предоставлении разрешений на отклонение от предельных параметров разрешенного строительства, реконструкции объектов недвижимости подлежит общественно</w:t>
      </w:r>
      <w:r>
        <w:rPr>
          <w:rFonts w:ascii="Arial" w:cs="Arial" w:eastAsia="Arial" w:hAnsi="Arial"/>
          <w:sz w:val="22"/>
          <w:szCs w:val="22"/>
        </w:rPr>
        <w:t xml:space="preserve">му </w:t>
      </w:r>
      <w:r>
        <w:rPr>
          <w:rFonts w:ascii="Arial" w:cs="Arial" w:eastAsia="Arial" w:hAnsi="Arial"/>
          <w:sz w:val="22"/>
          <w:szCs w:val="22"/>
        </w:rPr>
        <w:t xml:space="preserve">слушанию</w:t>
      </w:r>
      <w:r>
        <w:rPr>
          <w:rFonts w:ascii="Arial" w:cs="Arial" w:eastAsia="Arial" w:hAnsi="Arial"/>
          <w:sz w:val="22"/>
          <w:szCs w:val="22"/>
        </w:rPr>
        <w:t xml:space="preserve">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58. На основании результатов общественного слушания вопроса о предоставлении разрешений на отклонение от предельных параметров разрешенного строительства, реконструкции объектов недвижимости Комиссия готовит рекомендации о предоставлении разрешения на отклонение от предельных параметров разрешенного строительства, реконструкции объектов недвижимости или об отказе в предоставлении такого разрешения, с указанием причин принятого решения и, не позднее </w:t>
      </w:r>
      <w:r>
        <w:rPr>
          <w:rFonts w:ascii="Arial" w:cs="Arial" w:eastAsia="Arial" w:hAnsi="Arial"/>
          <w:sz w:val="22"/>
          <w:szCs w:val="22"/>
        </w:rPr>
        <w:t xml:space="preserve">семи </w:t>
      </w:r>
      <w:r>
        <w:rPr>
          <w:rFonts w:ascii="Arial" w:cs="Arial" w:eastAsia="Arial" w:hAnsi="Arial"/>
          <w:sz w:val="22"/>
          <w:szCs w:val="22"/>
        </w:rPr>
        <w:t xml:space="preserve">рабочих дней, направляет их</w:t>
      </w:r>
      <w:r>
        <w:rPr>
          <w:rFonts w:ascii="Arial" w:cs="Arial" w:eastAsia="Arial" w:hAnsi="Arial"/>
          <w:sz w:val="22"/>
          <w:szCs w:val="22"/>
        </w:rPr>
        <w:t xml:space="preserve"> в</w:t>
      </w:r>
      <w:r>
        <w:rPr>
          <w:rFonts w:ascii="Arial" w:cs="Arial" w:eastAsia="Arial" w:hAnsi="Arial"/>
          <w:sz w:val="22"/>
          <w:szCs w:val="22"/>
        </w:rPr>
        <w:t xml:space="preserve"> мэрию города Бишкек.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59. На основании положительной рекомендации Комиссии </w:t>
      </w:r>
      <w:r>
        <w:rPr>
          <w:rFonts w:ascii="Arial" w:cs="Arial" w:eastAsia="Arial" w:hAnsi="Arial"/>
          <w:sz w:val="22"/>
          <w:szCs w:val="22"/>
        </w:rPr>
        <w:t xml:space="preserve">мэрия</w:t>
      </w:r>
      <w:r>
        <w:rPr>
          <w:rFonts w:ascii="Arial" w:cs="Arial" w:eastAsia="Arial" w:hAnsi="Arial"/>
          <w:sz w:val="22"/>
          <w:szCs w:val="22"/>
        </w:rPr>
        <w:t xml:space="preserve"> города Бишкек в течение </w:t>
      </w:r>
      <w:r>
        <w:rPr>
          <w:rFonts w:ascii="Arial" w:cs="Arial" w:eastAsia="Arial" w:hAnsi="Arial"/>
          <w:sz w:val="22"/>
          <w:szCs w:val="22"/>
        </w:rPr>
        <w:t xml:space="preserve">семи</w:t>
      </w:r>
      <w:r>
        <w:rPr>
          <w:rFonts w:ascii="Arial" w:cs="Arial" w:eastAsia="Arial" w:hAnsi="Arial"/>
          <w:sz w:val="22"/>
          <w:szCs w:val="22"/>
        </w:rPr>
        <w:t xml:space="preserve"> рабочих дней принимает решение о предоставлении разрешения на отклонение от предельных параметров разрешенного строительства, реконструкции объектов недвижимости.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19.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Градостроительные регламенты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60. Градостроительным регламентом определяются предельные параметры (высота зданий, этажность, отступы построек от границ земельных участков, отступы от линий градостроительного регулирования) разрешенного строительства, изменение объектов недвижимости, а также ограничения использования земельных участков и объектов недвижимости.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61. Строительство, реконструкция объектов недвижимости, а также ограничения использования земельных участков и объектов недвижимости в зоне влияния Ысык-Атинского разлома определяются согласно СН КР 31-02:2018 «Проектирование и застройка территорий города Бишкек и сел, примыкающих к Ысыкатинскому разлому».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62. Минимальный отступ построек от границ земельных участков принимается с учетом обеспечения требований Закона Кыргызской Республики «Об обеспечении пожарной безопасности», согласно сводам правил и другим нормативным правовым актам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63. Минимальный отступ от линий градостроительного регулирования принимается согласно сводам правил и другим нормативны</w:t>
      </w:r>
      <w:r>
        <w:rPr>
          <w:rFonts w:ascii="Arial" w:cs="Arial" w:eastAsia="Arial" w:hAnsi="Arial"/>
          <w:sz w:val="22"/>
          <w:szCs w:val="22"/>
        </w:rPr>
        <w:t xml:space="preserve">м </w:t>
      </w:r>
      <w:r>
        <w:rPr>
          <w:rFonts w:ascii="Arial" w:cs="Arial" w:eastAsia="Arial" w:hAnsi="Arial"/>
          <w:sz w:val="22"/>
          <w:szCs w:val="22"/>
        </w:rPr>
        <w:t xml:space="preserve">правовым акт</w:t>
      </w:r>
      <w:r>
        <w:rPr>
          <w:rFonts w:ascii="Arial" w:cs="Arial" w:eastAsia="Arial" w:hAnsi="Arial"/>
          <w:sz w:val="22"/>
          <w:szCs w:val="22"/>
        </w:rPr>
        <w:t xml:space="preserve">ам</w:t>
      </w:r>
      <w:r>
        <w:rPr>
          <w:rFonts w:ascii="Arial" w:cs="Arial" w:eastAsia="Arial" w:hAnsi="Arial"/>
          <w:sz w:val="22"/>
          <w:szCs w:val="22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64. Градостроительные регламенты устанавливаются с учетом: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правового использования земельных участков и эффективного управления территорией;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фактического использования земельных участков и объектов недвижимости в границах территориальной зоны;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территориальных зон и характеристик их планируемого развития, определенных градостроительной документацией.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65. Действие градостроительного регламента распространяется в равной мере на все земельные участки и объекты недвижимости, расположенные в пределах границ территориальной зоны, обозначенной на карте градостроительного зонирования. Действие градостроительного регламента не распространяется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границы территорий памятников истории и культуры, включенных в единый государственный и местный реестр объектов культурного наследия;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земли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участки линейных объектов.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20.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 зоны высокоплотной усадебной жилой застройки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66. Зона высокоплотной усадебной жилой застройки (далее – зона Ж-1) выделена для существующих и вновь осваиваемых территорий индивидуальной жилой застройки с целью повышения уровня комфортности проживания, развития сферы социального и культурно-бытового облуживания, обеспечивающих потребности жителей, создания условий для размещения необходимых объектов инженерной инфраструктуры и благоустройства территории.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67. Для земельных участков и объектов недвижимости, расположенных в пределах зоны Ж-1, устанавливаются основные виды разрешенного использования, </w:t>
      </w:r>
      <w:r>
        <w:rPr>
          <w:rFonts w:ascii="Arial" w:cs="Arial" w:eastAsia="Arial" w:hAnsi="Arial"/>
          <w:sz w:val="22"/>
          <w:szCs w:val="22"/>
        </w:rPr>
        <w:t xml:space="preserve">приведенные в</w:t>
      </w:r>
      <w:r>
        <w:rPr>
          <w:rFonts w:ascii="Arial" w:cs="Arial" w:eastAsia="Arial" w:hAnsi="Arial"/>
          <w:sz w:val="22"/>
          <w:szCs w:val="22"/>
        </w:rPr>
        <w:t xml:space="preserve"> таблице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68. Для земельных участков и объектов недвижимости, расположенных в пределах зоны Ж-1, устанавливаются вспомогательные виды использования, </w:t>
      </w:r>
      <w:r>
        <w:rPr>
          <w:rFonts w:ascii="Arial" w:cs="Arial" w:eastAsia="Arial" w:hAnsi="Arial"/>
          <w:sz w:val="22"/>
          <w:szCs w:val="22"/>
        </w:rPr>
        <w:t xml:space="preserve">приведенные в</w:t>
      </w:r>
      <w:r>
        <w:rPr>
          <w:rFonts w:ascii="Arial" w:cs="Arial" w:eastAsia="Arial" w:hAnsi="Arial"/>
          <w:sz w:val="22"/>
          <w:szCs w:val="22"/>
        </w:rPr>
        <w:t xml:space="preserve"> таблице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69. Для земельных участков и объектов недвижимости, расположенных в пределах зоны Ж-1, устанавливаются условно разрешенные виды использования, </w:t>
      </w:r>
      <w:r>
        <w:rPr>
          <w:rFonts w:ascii="Arial" w:cs="Arial" w:eastAsia="Arial" w:hAnsi="Arial"/>
          <w:sz w:val="22"/>
          <w:szCs w:val="22"/>
        </w:rPr>
        <w:t xml:space="preserve">приведенные в</w:t>
      </w:r>
      <w:r>
        <w:rPr>
          <w:rFonts w:ascii="Arial" w:cs="Arial" w:eastAsia="Arial" w:hAnsi="Arial"/>
          <w:sz w:val="22"/>
          <w:szCs w:val="22"/>
        </w:rPr>
        <w:t xml:space="preserve"> таблице 3.         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Ж-1: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6"/>
        <w:gridCol w:w="3615"/>
        <w:gridCol w:w="1118"/>
        <w:gridCol w:w="4769"/>
      </w:tblGrid>
      <w:tr>
        <w:tc>
          <w:tcPr>
            <w:tcW w:type="dxa" w:w="6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1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7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6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Индивидуальные жилые дома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6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Блокированные дома малоэтажной жилой застройки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6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детского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дошкольного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образования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6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начального и среднего общего образования 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м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6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розничной торговли, кроме объектов, имеющих СЗЗ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м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6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бытового обслуживания населения, кроме объектов, имеющих СЗЗ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м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6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физической культуры и массового спорта, кроме объектов, имеющих СЗЗ, и плоскостных сооружений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м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6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Амбулаторно- поликлинические объекты, лечебно-профилактические организации, кроме объектов, имеющих СЗЗ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м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6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Аптеки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м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6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административного назначения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м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36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Гостиницы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361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Офисные объекты делового и коммерческого назначения</w:t>
            </w:r>
          </w:p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7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Ж-1: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Детские площадки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отдыха взрослых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целей, выгула собак и мусорные площадки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занятий физкультурой и спортом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Зелёные насаждения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обеспечения, необходимые для обслуживания объектов основных и условно разрешённых видов 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Трансформаторные подстанции, газораспределительные подстанции, котельные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Автостоянки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Ж-1: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3601"/>
        <w:gridCol w:w="1146"/>
        <w:gridCol w:w="4741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7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Индивидуальные жилые дома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м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Блокированные дома малоэтажной жилой застройки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м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общественного питания, кроме объектов, имеющих СЗЗ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 м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Культовые здания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 м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гражданской обороны и предотвращения чрезвычайных ситуаций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охраны общественного порядка, кроме объектов, имеющих СЗЗ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розничной торговли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Склады хранения пищевых, промышленных, хозяйственных товаров, лекарственных средств V класса опасности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50м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Швейные цеха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 м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Башни автоматической телефонной станции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Санитарно-защитная зона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устанавливается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в соответствии с действующими санитарными правилами и нормами по электромагнитным излучениям радиочастотного диапазона и методиками расчета интенсивности электромагнитного излучения радиочастот.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21.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 зон микрорайонов,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кварталов со смешанной многоэтажной застройкой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70. Зона микрорайонов, кварталов со смешанной многоэтажной застройкой (далее – зона Ж-2) выделена для формирования отдельно стоящих односемейных жилых домов усадебного типа без построек на участке зданий и сооружений хозяйственного и производственного назначения, блокированных жилых домов с участками и многоквартирных жилых домов высотой не более 8 этажей, а также сопутствующих объектов повседневного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71. Для земельных участков и объектов недвижимости, расположенных в пределах зоны Ж-2, устанавливаются основные виды разрешенного использования, приведенные в таблице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72. Для земельных участков и объектов недвижимости, расположенных в пределах зоны Ж-2, устанавливаются вспомогательные виды использования, приведенные в таблице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73. Для земельных участков и объектов недвижимости, расположенных в пределах зоны Ж-2, устанавливаются условно разрешенные виды использования, приведенные в таблице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Ж-2: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7"/>
        <w:gridCol w:w="3693"/>
        <w:gridCol w:w="1146"/>
        <w:gridCol w:w="4582"/>
      </w:tblGrid>
      <w:tr>
        <w:tc>
          <w:tcPr>
            <w:tcW w:type="dxa" w:w="7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1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Дома средне-этажной многоквартирной жилой застройки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детского дошкольного образования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начального и среднего общего образования 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м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дополнительного образования и вузы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Общежития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Гостиницы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розничной торговли, кроме объектов, имеющих СЗЗ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общественного питания, кроме объектов, имеющих СЗЗ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бытового обслуживания населения, кроме объектов, имеющих СЗЗ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м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физической культуры и массового спорта, кроме плоскостных объектов и объектов, имеющих СЗЗ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культуры и искусства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административного назначения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Амбулаторно- поликлинические объекты, лечебно-профилактические организации, кроме объектов, имеющих СЗЗ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м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аптечные пункты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Молочные кухни, раздаточные пункты детского питания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Отделения и пункты связи, почтовые отделения, телефонные и телеграфные пункты и другие подобные объекты</w:t>
            </w:r>
          </w:p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94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Допускается размещать преимущественно встроенные и встроенно-пристроенные объекты бытового обслуживания населения, не имеющие санитарно-защитной зоны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942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Открытые плоскостные физкультурно-оздоровительные сооружения микрорайона (квартала), относимые к объектам повседневного и приближенного обслуживания, следует размещать на внутриквартальных территориях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Ж-2: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Детские площадки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отдыха взрослых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целей, выгула собак и мусорные площадки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занятий физкультурой и спортом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Зелёные насаждения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временной стоянки (парковки) автотранспорта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обеспечения, необходимые для обслуживания объектов основных и условно разрешённых видов 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Трансформаторные подстанции, газораспределительные подстанции, насосные станции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Котельные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Общественные зеленые пространства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Ж-2: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7"/>
        <w:gridCol w:w="3693"/>
        <w:gridCol w:w="1272"/>
        <w:gridCol w:w="4456"/>
      </w:tblGrid>
      <w:tr>
        <w:tc>
          <w:tcPr>
            <w:tcW w:type="dxa" w:w="7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Дома малоэтажной жилой застройки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Дома многоэтажной многоквартирной жилой застройки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Культовые здания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гражданской обороны и предотвращения чрезвычайных ситуаций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6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Автостоянки многоярусные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Склады хранения пищевых, промышленных, хозяйственных товаров, лекарственных средств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V класса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6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Башни автоматической телефонной станции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Санитарно-защитная зона устанавливается в соответствии с действующими санитарными правилами и нормами по электромагнитным излучениям радиочастотного диапазона и методиками расчета интенсивности электромагнитного излучения радиочастот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22.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 зоны территорий микрорайонов, кварталов со смешанной высотной застройкой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74. Зона микрорайонов, кварталов со смешанной многоэтажной высотной застройкой (далее – зона Ж-3) выделена для обеспечения правовых условий формирования кварталов многоквартирных жилых домов высотой девять и выше этажей с высокой плотностью застройки, а также сопутствующих объектов повседневного обслуживания местного уровня, некоммерческих коммунальных предприятий, скверов, игровых и спортивных площадок.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75. Для земельных участков и объектов недвижимости, расположенных в пределах зоны Ж-3, устанавливаются основные виды разрешенного использования, приведенные в таблице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76. Для земельных участков и объектов недвижимости, расположенных в пределах зоны Ж-3, устанавливаются вспомогательные виды использования, приведенные в таблице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77. Для земельных участков и объектов недвижимости, расположенных в пределах зоны Ж-3, устанавливаются условно разрешенные виды использования, приведенные в таблице 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Ж-3: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3760"/>
        <w:gridCol w:w="1272"/>
        <w:gridCol w:w="4456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Дома многоэтажной многоквартирной жилой застройки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детского дошкольного образования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начального и среднего общего образования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дополнительного образования, вузы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розничной торговли, кроме объектов, имеющих СЗЗ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общественного питания, кроме объектов, имеющих СЗЗ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бытового обслуживания населения, кроме объектов, имеющих СЗЗ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физической культуры и массового спорта, кроме плоскостных объектов и объектов, имеющих СЗЗ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культуры и искусства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административного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назначения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Амбулаторно-поликлинические объекты, лечебно-профилактические организации, кроме объектов, имеющих СЗЗ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Аптеки, аптечные пункты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Молочные кухни, раздаточные пункты детского питания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Отделения и пункты связи, почтовые отделения, телефонные и телеграфные пункты и другие подобные объекты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Офисные объекты делового и коммерческого назначения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Ж-3: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Детские площадки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отдыха взрослых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целей, выгула собак и мусорные площадки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занятий физкультурой и спортом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Зеленые насаждения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обеспечения, необходимые для обслуживания объектов основных и условно разрешённых видов 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Автостоянки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временной стоянки (парковки) автотранспорта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Трансформаторные подстанции, газораспределительные подстанции, насосные станции, котельные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Общественные зеленые пространства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Ж-3: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3760"/>
        <w:gridCol w:w="1272"/>
        <w:gridCol w:w="4456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Дома многоэтажной жилой застройки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Общежития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административного назначения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Офисные объекты делового и коммерческого назначения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Культовые здания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гражданской обороны и предотвращения чрезвычайных ситуаций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охраны общественного порядка, кроме объектов, имеющих СЗЗ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Склады хранения пищевых, промышленных и хозяйственных товаров, лекарственных средств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V класса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Башни сотовой связи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Санитарно-защитная зона устанавливается в соответствии с действующими санитарными правилами и нормами по электромагнитным излучениям радиочастотного диапазона и методиками расчета интенсивности электромагнитного излучения радиочастот.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23.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 общественно–деловой зоны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78. Многофункциональная зона (далее – зона Д) выделена в целях установления правового режима использования и строительства (реконструкции) объектов недвижимости с широким спектром жилых, административных, деловых, общественных, культурных, обслуживающих и коммерческих видов использования.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79. Для земельных участков и объектов недвижимости, расположенных в пределах зоны Д, устанавливаются основные виды разрешенного использования, приведенные в таблице 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80. Для земельных участков и объектов недвижимости, расположенных в пределах зоны Д, устанавливаются вспомогательные виды использования согласно, приведенные в таблице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81. Для земельных участков и объектов недвижимости, расположенных в пределах зоны Д, устанавливаются условно разрешенные виды использования, приведенные в таблице 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6"/>
        <w:gridCol w:w="3774"/>
        <w:gridCol w:w="1272"/>
        <w:gridCol w:w="4456"/>
      </w:tblGrid>
      <w:tr>
        <w:tc>
          <w:tcPr>
            <w:tcW w:type="dxa" w:w="6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Дома многоэтажной многоквартирной жилой застройки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административного назначения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Офисные объекты делового и коммерческого назначения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Научные, исследовательские проектные организации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среднего профессионального и высшего образования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Минимальное количество этажей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розничной торговли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общественного питания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бытового обслуживания населения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физической культуры и массового спорта, кроме плоскостных объектов и объектов, имеющих СЗЗ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культуры и искусства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Многофункциональные, развлекательные объекты, кроме объектов, имеющих СЗЗ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Амбулаторно-поликлинические объекты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Аптеки, аптечные пункты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Молочные кухни, раздаточные пункты детского питания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Отделения и пункты связи,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почтовые отделения, телефонные и телеграфные пункты и другие подобные объекты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гражданской обороны и предотвращения чрезвычайных ситуаций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охраны общественного порядка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Многоярусные автостоянки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11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целей, выгула собак и мусорные площадки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занятий физкультурой и спортом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Зелёные насаждения общего 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обеспечения, необходимые для обслуживания объектов основных и условно разрешённых видов 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временной стоянки (парковки) автотранспорта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Общественные зеленые пространства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12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3760"/>
        <w:gridCol w:w="1272"/>
        <w:gridCol w:w="4456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Дома многоэтажной многоквартирной жилой застройки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Культовые здания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административного назначения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Офисные объекты делового и коммерческого назначения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Научные, исследовательские проектные организации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среднего профессионального и высшего образования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V, V классов 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 для предприятий IV класса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 для предприятий V класса 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Предприятия автосервиса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Минимальный размер санитарно- защитной зоны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Автозаправочные станции, кроме территорий, на которые введен мораторий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Минимальный размер санитарно- защитной зоны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24.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Зона промышленных, коммунальных предприятий, транспорта и складов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82. Зона промышленных, коммунальных предприятий, транспорта и складов (далее – зона П) выделена для обеспечения правовых условий формирования территорий промышленных и коммунальных предприятий, транспорта и складирования.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83. Для земельных участков и объектов недвижимости, расположенных в пределах зоны П, устанавливаются основные виды разрешённого использования, приведенные в таблице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84. Для земельных участков и объектов недвижимости, расположенных в пределах зоны П, устанавливаются вспомогательные виды использования, приведенные в таблице 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85. Для земельных участков и объектов недвижимости, расположенных в пределах зоны П, устанавливаются условно разрешенные виды использования, приведенные в таблице 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П: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4008"/>
        <w:gridCol w:w="1272"/>
        <w:gridCol w:w="4261"/>
      </w:tblGrid>
      <w:tr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2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IV класса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 м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Коммунально-складские предприятия V класса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0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административного назначения, связанные с обслуживанием предприятия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0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Офисные объекты делового и коммерческого назначения, связанные с обслуживанием предприятия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0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научно- исследовательской и проектной деятельности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0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оптовой, оптово- розничной торговли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0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гражданской обороны и предотвращения чрезвычайных ситуаций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0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охраны общественного порядка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0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Предприятия автосервиса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Минимальный размер санитарно- защитной зоны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0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Автостоянки для хранения всех видов транспорта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2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14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П: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отдыха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целей, мусорные площадки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Зелёные насаждения специального назначения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обеспечения, необходимые для обслуживания объектов основных и условно разрешенных видов 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временной стоянки (парковки) автотранспорта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П: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3760"/>
        <w:gridCol w:w="1431"/>
        <w:gridCol w:w="4297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2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Особо опасные и технически сложные производственные объекты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 м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I класса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 м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II класса 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 м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III класса 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 м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розничной торговли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Физкультурно-оздоровительные сооружения закрытого типа для работников предприятий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Культовые здания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 м</w:t>
            </w:r>
          </w:p>
        </w:tc>
        <w:tc>
          <w:tcPr>
            <w:tcW w:type="dxa" w:w="4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25.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 зоны территорий зеленых насаждений общего пользования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86. Зона зеленых насаждений общего пользования (далее - зона Р-1) выделена для обеспечения правовых условий земельных участков, занятых зелеными насаждениями общего пользования, предназначенных для кратковременного отдыха населения и относятся к территориям, выполняющим рекреационные функции.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87. Для земельных участков и объектов недвижимости, расположенных в пределах зоны Р-1, устанавливаются основные виды разрешенного использования, приведенные в таблице 16.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88. Для земельных участков и объектов недвижимости, расположенных в пределах зоны Р-1, устанавливаются вспомогательные виды использования, приведенные в таблице 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89. Для земельных участков и объектов недвижимости, расположенных в пределах зоны Р-1, устанавливаются условно разрешенные виды использования, приведенные в таблице 18.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16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Р-1: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арки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Скверы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, аллеи, бульвары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Мемориальные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комплексы, культовые объекты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Ландшафтно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-рекреационные зоны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Зеленые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насаждения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инженерной инфраструктуры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отдыха детей и взрослых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занятия физкультурой и спортом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Малые архитектурные формы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Фонтаны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Комплекс аттракционов, игровые залы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декоративно-монументального искусства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Р-1: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целей, мусорные площадки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обеспечения, необходимые для обслуживания объектов основных и условно разрешенных видов 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Открытые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площадки для временной стоянки (парковки) автотранспорта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– Р-1: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общественного питания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культуры и искусства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физической культуры и массового спорта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Аквапарки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Временные павильоны розничной торговли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Общественные туалеты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охраны общественного порядка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26.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 зоны территорий зеленых насаждений специального назначения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90. Зона зеленых насаждений специального назначения (далее - зона Р-2) выделена для обеспечения правовых условий земельных участков, занятых зелеными насаждениями специального назначения, санитарно-защитных зон, водо-охранных и мелиоративных насаждений, выполняющих рекреационные функции, цветочно-оранжерейных хозяйств, питомников и территории кладбищ.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91. Для земельных участков и объектов недвижимости, расположенных в пределах зоны Р-2, устанавливаются основные виды разрешенного использования, приведенные в таблице 19.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92. Для земельных участков и объектов недвижимости, расположенных в пределах зоны Р-2, устанавливаются вспомогательные виды использования, приведенные в таблице 20.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93. Для земельных участков и объектов недвижимости, расположенных в пределах зоны Р-2, устанавливаются условно разрешенные виды использования, приведенные в таблице 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19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– Р-2: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"/>
        <w:gridCol w:w="9486"/>
      </w:tblGrid>
      <w:tr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Зеленые насаждения специального назначения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Теплицы, питомники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– Р-2: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"/>
        <w:gridCol w:w="9486"/>
      </w:tblGrid>
      <w:tr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временной стоянки (парковки) автотранспорта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21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Р-2: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4046"/>
        <w:gridCol w:w="1273"/>
        <w:gridCol w:w="4170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2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4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Административные здания и сооружения, необходимые для обслуживания </w:t>
            </w:r>
          </w:p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Минимальный размер санитарно- защитной зоны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27.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 зоны территорий загородных лесопарков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94. Зона загородных лесопарков (далее - зона Р-3) выделена для удовлетворения потребностей населения в кратковременном и частично длительном отдыхе и относится к территориям, выполняющим рекреационные функции.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95. Для земельных участков и объектов недвижимости, расположенных в пределах зоны Р-3, устанавливаются основные виды разрешенного использования, приведенные в таблице 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96. Для земельных участков и объектов недвижимости, расположенных в пределах зоны Р-3, устанавливаются вспомогательные виды использования, приведенные в таблице 23.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97. Для земельных участков и объектов недвижимости, расположенных в пределах зоны Р-3, устанавливаются условно разрешенные виды использования, приведенные в таблице 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Р-3: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Лесные массивы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Лесопарки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Лугопарки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Гидропарки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Лесополосы санитарно-защитных зон без размещения в них производственных объектов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Элементы дизайна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Скульптурные композиции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декоративно-монументального искусства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Малые архитектурные формы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Фонтаны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23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Р-3: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обеспечения, необходимые для обслуживания объектов основных и условно разрешенных видов 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временной стоянки (парковки) автотранспорта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Вспомогательные строения и инфраструктура для отдыха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Пляжи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Пункты оказания первой медицинской помощи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Спасательные станции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Общественные туалеты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Игровые площадки, площадки для национальных игр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Спортивные площадки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пожарной охраны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мусоросборников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24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Р-3: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Санатории, профилактории, дома отдыха, базы отдыха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Детские оздоровительные лагеря и дачи дошкольных учреждений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Интернаты для престарелых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Дома ребенка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Тренировочные базы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Спортклубы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Гостиницы, дома приема гостей, центры обслуживания туристов, кемпинги, мотели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Спортзалы, залы рекреации (с бассейнами или без)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Места для пикников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Пункты проката игрового и спортивного инвентаря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Киоски, лоточная торговля, временные павильоны розничной торговли 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Предприятия общественного питания (чайхана, кафе, рестораны)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Объекты, связанные с отправлением культа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28.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 зоны территорий объектов здравоохранения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98. Зона С-1 выделена для обеспечения правовых условий использования территории объектов здравоохранения.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99. Для земельных участков и объектов недвижимости, расположенных в пределах зоны С-1, устанавливаются основные виды разрешенного использования, приведенные в таблице 25.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100. Для земельных участков и объектов недвижимости, расположенных в пределах зоны С-1, устанавливаются вспомогательные виды использования, приведенные в таблице 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101. Для земельных участков и объектов недвижимости, расположенных в пределах зоны С-1, устанавливаются условно разрешенные виды использования, приведенные в таблице 27.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25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С-1: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9"/>
        <w:gridCol w:w="3655"/>
        <w:gridCol w:w="1272"/>
        <w:gridCol w:w="4612"/>
      </w:tblGrid>
      <w:tr>
        <w:tc>
          <w:tcPr>
            <w:tcW w:type="dxa" w:w="6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Стационары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всех типов, кроме предусмотренных для лечения болезней, передающихся воздушно-капельным путем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Амбулаторно-поликлинические объекты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Консультативно- диагностические центры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Диспансеры, медицинские центры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без стационаров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Станции скорой помощи, пункты оказания первой медицинской помощи, травматологические пункты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Аптеки, аптечные пункты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Молочные кухни, раздаточные пункты детского питания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Санатории, санатории- профилактории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Патологоанатомические объекты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Научно-исследовательские объекты в области здравоохранения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3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санитарно-эпидемиологического надзора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36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судебно-медицинской экспертизы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26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С-1: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Детские площадки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отдыха взрослых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Зелёные насаждения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временной стоянки (парковки) автотранспорта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27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С-1: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4"/>
        <w:gridCol w:w="3602"/>
        <w:gridCol w:w="1136"/>
        <w:gridCol w:w="4766"/>
      </w:tblGrid>
      <w:tr>
        <w:tc>
          <w:tcPr>
            <w:tcW w:type="dxa" w:w="6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7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6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Диспансеры специального назначения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6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социального обслуживания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6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Учреждения медико- социального обслуживания (хосписы, дома сестринского ухода, геронтологические и гериатрические центры)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6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Психоневрологические интернаты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6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Медицинские лаборатории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6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Фармацевтические предприятия и организации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6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Специализированные гостиницы, дома ночного пребывания, приюты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6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Ветлечебницы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6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розничной торговли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6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Культовые здания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 м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36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гражданской обороны и предотвращения чрезвычайных ситуаций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36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охраны общественного порядка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7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29.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 зоны территорий объектов образования, науки, физкультуры и массового 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102. Зона С-2 выделена для обеспечения правовых условий использования территории объектов образования, науки, физкультуры и массового спорта с целью развития их территорий.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103. Для земельных участков и объектов недвижимости, расположенных в пределах зоны С-2, устанавливаются основные виды разрешенного использования, приведенные в таблице 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104. Для земельных участков и объектов недвижимости, расположенных в пределах зоны С-2, устанавливаются вспомогательные виды использования, приведенные в таблице 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105. Для земельных участков и объектов недвижимости, расположенных в пределах зоны С-2, устанавливаются условно разрешенные виды использования, приведенные в таблице 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28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С-2: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3813"/>
        <w:gridCol w:w="1272"/>
        <w:gridCol w:w="4456"/>
      </w:tblGrid>
      <w:tr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8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среднего профессионального и высшего образования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8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дополнительного и специального образования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8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Общежития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8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физической культуры и массового спорта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8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культуры и искусства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8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Спортивные и спортивно- тренажерные залы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8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Бассейны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8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Ледовые объекты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8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Спортивные базы и тренировочные комплексы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8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Аптеки, аптечные пункты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381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Санатории, санатории- профилактории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29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С-2: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 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Детские площадки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отдыха взрослых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Зелёные насаждения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временной стоянки (парковки) автотранспорта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С-2: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3"/>
        <w:gridCol w:w="3984"/>
        <w:gridCol w:w="1171"/>
        <w:gridCol w:w="4390"/>
      </w:tblGrid>
      <w:tr>
        <w:tc>
          <w:tcPr>
            <w:tcW w:type="dxa" w:w="63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1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общественного питания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розничной торговли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гражданской обороны и предотвращения чрезвычайных ситуаций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охраны общественного порядка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Отделения и пункты связи, почтовые отделения, телефонные и телеграфные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3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9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Автостоянки многоярусные</w:t>
            </w:r>
          </w:p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30.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 зоны территорий водозаборов, подземных резервуаров, канализационных и очистных сооружений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106. Зона водозаборных сооружений, очистных резервуаров, насосных станций, метеостанций, санитарно-эпидемиологических станций выделена для обеспечения правовых условий использования участков с источниками водоснабжения, площадок городских водопроводных и очистных сооружений. Разрешается размещение зданий, сооружений и коммуникации по согласованию с уполномоченными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31.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 зоны территорий кладбищ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107. Зона С-4 выделена для обеспечения правовых условий использования территории кладбищ.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108. Для земельных участков и объектов недвижимости, расположенных в пределах зоны С-4, устанавливаются основные виды разрешенного использования, приведенные в таблице 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109. Для земельных участков и объектов недвижимости, расположенных в пределах зоны С-4, устанавливаются вспомогательные виды использования, приведенные в таблице 32.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110. Для земельных участков и объектов недвижимости, расположенных в пределах зоны С-4, устанавливаются условно разрешенные виды использования, приведенные в таблице 33.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31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С-4: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3760"/>
        <w:gridCol w:w="1272"/>
        <w:gridCol w:w="4456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Кладбища </w:t>
            </w:r>
          </w:p>
        </w:tc>
        <w:tc>
          <w:tcPr>
            <w:tcW w:type="dxa" w:w="57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площади кладбища от 20 до 40 га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площади кладбища от 10 до 20 га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 площади 10 га и менее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Культовые здания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32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С-4: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Зелёные насаждения специального назначения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временной стоянки (парковки) автотранспорта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33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С-4: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3760"/>
        <w:gridCol w:w="1590"/>
        <w:gridCol w:w="413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1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Ритуальные мастерские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7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охраны общественного порядка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1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32.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 зоны территорий рек, магистральных каналов, водоемов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111. Зона С-5 выделена для обеспечения правовых условий использования участков в защитных полосах рек, каналов и других водотоков на территории города Бишкек в целях: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предупреждения и предотвращения микробного и химического загрязнения поверхностных вод источников питьевого водоснабжения города Бишкек и каналов, проходящих по его территории;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предотвращения загрязнения, засорения, заиления и истощения водных объектов;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сохранения среды обитания объектов водного, животного и растительного мира.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112. Виды запрещенного использования земельного участка и зданий: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выделение новых земельных участков под индивидуальное строительство, размещение новых дачных и садово-огородных участков, установка сезонных и стационарных палаточных городков;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размещение новых объектов недвижимости;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реконструкция существующих зданий и индивидуальных домов, кроме случаев капитального ремонта без увеличения строительного объема зданий;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применение удобрений, химических средств борьбы с вредителями, болезнями растений и сорняками;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складирование отвалов размываемых грунтов;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размещение складов ядохимикатов, минеральных удобрений и горюче-смазочных материалов, площадок для заправки аппаратуры ядохимикатами, животноводческих комплексов, мест складирования и захоронения промышленных, бытовых и сельскохозяйственных отходов, кладбищ и скотомогильников, накопителей сточных вод;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движение тракторов, другой тяжелой техники, кроме автомобилей спецназначения;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заправка топливом, мойка и ремонт автомобилей, тракторов и других машин, и механизмов.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113. Для земельных участков и объектов недвижимости, расположенных в пределах зоны С-5, устанавливаются основные виды разрешенного использования, приведенные в таблице 34.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114. Для земельных участков и объектов недвижимости, расположенных в пределах зоны С-5, устанавливаются вспомогательные виды использования, приведенные в таблице 35.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115. Для земельных участков и объектов недвижимости, расположенных в пределах зоны С-5, устанавливаются условно разрешенные виды использования, приведенные в таблице 36.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С-5: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 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Озеленение территории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Малые архитектурные формы 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Элементы благоустройства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35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С-5: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36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С-5: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"/>
        <w:gridCol w:w="3601"/>
        <w:gridCol w:w="1590"/>
        <w:gridCol w:w="4295"/>
      </w:tblGrid>
      <w:tr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60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облегченного типа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 м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33.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 зоны территорий особого режима использования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116. Зон</w:t>
      </w:r>
      <w:r>
        <w:rPr>
          <w:rFonts w:ascii="Arial" w:cs="Arial" w:eastAsia="Arial" w:hAnsi="Arial"/>
          <w:sz w:val="22"/>
          <w:szCs w:val="22"/>
        </w:rPr>
        <w:t xml:space="preserve">а </w:t>
      </w:r>
      <w:r>
        <w:rPr>
          <w:rFonts w:ascii="Arial" w:cs="Arial" w:eastAsia="Arial" w:hAnsi="Arial"/>
          <w:sz w:val="22"/>
          <w:szCs w:val="22"/>
        </w:rPr>
        <w:t xml:space="preserve">особого режима (далее – зона С-6) выделен</w:t>
      </w:r>
      <w:r>
        <w:rPr>
          <w:rFonts w:ascii="Arial" w:cs="Arial" w:eastAsia="Arial" w:hAnsi="Arial"/>
          <w:sz w:val="22"/>
          <w:szCs w:val="22"/>
        </w:rPr>
        <w:t xml:space="preserve">а </w:t>
      </w:r>
      <w:r>
        <w:rPr>
          <w:rFonts w:ascii="Arial" w:cs="Arial" w:eastAsia="Arial" w:hAnsi="Arial"/>
          <w:sz w:val="22"/>
          <w:szCs w:val="22"/>
        </w:rPr>
        <w:t xml:space="preserve">для обеспечения правовых условий видов деятельности, регулирование которых осуществляется исключительно </w:t>
      </w:r>
      <w:r>
        <w:rPr>
          <w:rFonts w:ascii="Arial" w:cs="Arial" w:eastAsia="Arial" w:hAnsi="Arial"/>
          <w:sz w:val="22"/>
          <w:szCs w:val="22"/>
        </w:rPr>
        <w:t xml:space="preserve">уполномоченным </w:t>
      </w:r>
      <w:r>
        <w:rPr>
          <w:rFonts w:ascii="Arial" w:cs="Arial" w:eastAsia="Arial" w:hAnsi="Arial"/>
          <w:sz w:val="22"/>
          <w:szCs w:val="22"/>
        </w:rPr>
        <w:t xml:space="preserve">органом государственной власти.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зон</w:t>
      </w:r>
      <w:r>
        <w:rPr>
          <w:rFonts w:ascii="Arial" w:cs="Arial" w:eastAsia="Arial" w:hAnsi="Arial"/>
          <w:sz w:val="22"/>
          <w:szCs w:val="22"/>
        </w:rPr>
        <w:t xml:space="preserve">у</w:t>
      </w:r>
      <w:r>
        <w:rPr>
          <w:rFonts w:ascii="Arial" w:cs="Arial" w:eastAsia="Arial" w:hAnsi="Arial"/>
          <w:sz w:val="22"/>
          <w:szCs w:val="22"/>
        </w:rPr>
        <w:t xml:space="preserve"> С-6 включены территории по гражданской обороне, войсковые части, исправительно-трудовые учреждения.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34.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 зоны территорий внешнего и пригородного транспорта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117. Зона Т-1 выделена для обеспечения правовых условий использования участков в зонах инженерной и транспортной инфраструктуры, которые предназначены для размещения головных сооружений инженерной инфраструктуры, внутреннего и внешнего транспорта.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118. Для земельных участков и объектов недвижимости, расположенных в пределах зоны Т-1, устанавливаются основные виды разрешенного использования, приведенные в таблице 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119. Для земельных участков и объектов недвижимости, расположенных в пределах зоны Т-1, устанавливаются вспомогательные виды использования, приведенные в таблице 38.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120. Для земельных участков и объектов недвижимости, расположенных в пределах зоны Т-1, устанавливаются условно разрешенные виды использования, приведенные в таблице 39.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37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Т-1: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8"/>
        <w:gridCol w:w="3967"/>
        <w:gridCol w:w="1268"/>
        <w:gridCol w:w="4385"/>
      </w:tblGrid>
      <w:tr>
        <w:tc>
          <w:tcPr>
            <w:tcW w:type="dxa" w:w="5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3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5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9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Автовокзалы, автостанции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 м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5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9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Предприятия автосервиса (административные здания, офисы)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5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9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Автозаправочные станции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5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9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пожарной охраны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5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9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гражданской обороны и предотвращения чрезвычайных ситуаций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5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9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охраны общественного порядка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5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9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Базы дорожных и уборочных машин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5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9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Автобазы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55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9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Автостоянки для хранения всех видов транспорта</w:t>
            </w:r>
          </w:p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3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38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Т-1: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Зелёные насаждения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временной стоянки (парковки) автотранспорта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39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Т-1: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"/>
        <w:gridCol w:w="3919"/>
        <w:gridCol w:w="1272"/>
        <w:gridCol w:w="4295"/>
      </w:tblGrid>
      <w:tr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9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Гостиницы, офисы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9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розничной торговли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9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общественного питания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91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Общественные туалеты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35.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 зоны территорий объектов железнодорожного транспорта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121. Зона Т-2 выделена для обеспечения правовых условий в пределах территорий объектов железнодорожного транспорта.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122. Для земельных участков и объектов недвижимости, расположенных в пределах зоны Т-2, устанавливаются основные виды разрешенного использования, приведенные в таблице 40.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123. Для земельных участков и объектов недвижимости, расположенных в пределах зоны Т-2, устанавливаются вспомогательные виды использования, приведенные в таблице 41.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124. Для земельных участков и объектов недвижимости, расположенных в пределах зоны Т-2, устанавливаются условно разрешенные виды использования, приведенные в таблице 42.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40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Т-2: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8"/>
        <w:gridCol w:w="3733"/>
        <w:gridCol w:w="1170"/>
        <w:gridCol w:w="4586"/>
      </w:tblGrid>
      <w:tr>
        <w:tc>
          <w:tcPr>
            <w:tcW w:type="dxa" w:w="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Железнодорожные вокзалы, железнодорожные станции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 м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Предприятия автосервиса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Автозаправочные станции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розничной торговли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общественного питания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гражданской обороны и предотвращения чрезвычайных ситуаций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охраны общественного порядка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Коммунально-складские предприятия IV, V классов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41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Т-2: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Зелёные насаждения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временной стоянки (парковки) автотранспорта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42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Т-2: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"/>
        <w:gridCol w:w="3711"/>
        <w:gridCol w:w="1170"/>
        <w:gridCol w:w="4611"/>
      </w:tblGrid>
      <w:tr>
        <w:tc>
          <w:tcPr>
            <w:tcW w:type="dxa" w:w="6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6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7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Гостиницы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7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розничной торговли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7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Общественные туалеты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</w:t>
            </w:r>
          </w:p>
        </w:tc>
        <w:tc>
          <w:tcPr>
            <w:tcW w:type="dxa" w:w="46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36.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 зоны историко-архитектурной заповедной территории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125. </w:t>
      </w:r>
      <w:r>
        <w:rPr>
          <w:rFonts w:ascii="Arial" w:cs="Arial" w:eastAsia="Arial" w:hAnsi="Arial"/>
          <w:sz w:val="22"/>
          <w:szCs w:val="22"/>
        </w:rPr>
        <w:t xml:space="preserve">Зона</w:t>
      </w:r>
      <w:r>
        <w:rPr>
          <w:rFonts w:ascii="Arial" w:cs="Arial" w:eastAsia="Arial" w:hAnsi="Arial"/>
          <w:sz w:val="22"/>
          <w:szCs w:val="22"/>
        </w:rPr>
        <w:t xml:space="preserve"> историко-архитектурной заповедной территории </w:t>
      </w:r>
      <w:r>
        <w:rPr>
          <w:rFonts w:ascii="Arial" w:cs="Arial" w:eastAsia="Arial" w:hAnsi="Arial"/>
          <w:sz w:val="22"/>
          <w:szCs w:val="22"/>
        </w:rPr>
        <w:t xml:space="preserve">государственного</w:t>
      </w:r>
      <w:r>
        <w:rPr>
          <w:rFonts w:ascii="Arial" w:cs="Arial" w:eastAsia="Arial" w:hAnsi="Arial"/>
          <w:sz w:val="22"/>
          <w:szCs w:val="22"/>
        </w:rPr>
        <w:t xml:space="preserve"> значения с особо ценной историко-культурной и природной средой, с памятниками истории и культуры и архитектурными ансамблями </w:t>
      </w:r>
      <w:r>
        <w:rPr>
          <w:rFonts w:ascii="Arial" w:cs="Arial" w:eastAsia="Arial" w:hAnsi="Arial"/>
          <w:sz w:val="22"/>
          <w:szCs w:val="22"/>
        </w:rPr>
        <w:t xml:space="preserve">(далее – зона</w:t>
      </w:r>
      <w:r>
        <w:rPr>
          <w:rFonts w:ascii="Arial" w:cs="Arial" w:eastAsia="Arial" w:hAnsi="Arial"/>
          <w:sz w:val="22"/>
          <w:szCs w:val="22"/>
        </w:rPr>
        <w:t xml:space="preserve"> ЗТ</w:t>
      </w:r>
      <w:r>
        <w:rPr>
          <w:rFonts w:ascii="Arial" w:cs="Arial" w:eastAsia="Arial" w:hAnsi="Arial"/>
          <w:sz w:val="22"/>
          <w:szCs w:val="22"/>
        </w:rPr>
        <w:t xml:space="preserve">) </w:t>
      </w:r>
      <w:r>
        <w:rPr>
          <w:rFonts w:ascii="Arial" w:cs="Arial" w:eastAsia="Arial" w:hAnsi="Arial"/>
          <w:sz w:val="22"/>
          <w:szCs w:val="22"/>
        </w:rPr>
        <w:t xml:space="preserve">выделена для сохранения и восстановления пространственной структуры, своеобразия облика центрального ядра города, для обеспечения архитектурного единства новых построек с исторически сложившейся средой.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126. Для земельных участков и объектов недвижимости, расположенных в пределах зоны ЗТ, устанавливаются разрешенные виды использования земельных участков и объектов недвижимости, приведенные в таблице 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127. Для земельных участков и объектов недвижимости, расположенных в пределах зоны ЗТ, устанавливаются вспомогательные виды использования, приведенные в таблице 44.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128. Для земельных участков и объектов недвижимости, расположенных в пределах зоны ЗТ, устанавливаются условно разрешенные виды использования, приведенные в таблице 45.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43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- ЗТ: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6"/>
        <w:gridCol w:w="3774"/>
        <w:gridCol w:w="1272"/>
        <w:gridCol w:w="4456"/>
      </w:tblGrid>
      <w:tr>
        <w:tc>
          <w:tcPr>
            <w:tcW w:type="dxa" w:w="6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7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4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административно-управленческого назначения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Офисные объекты делового и коммерческого назначения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Научные, исследовательские проектные организации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общественного питания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физической культуры и массового спорта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культуры и искусства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Аптеки, аптечные пункты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Отделения и пункты связи, почтовые отделения, телефонные и телеграфные пункты и другие подобные объекты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гражданской обороны и предотвращения чрезвычайных ситуаций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7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7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охраны общественного порядка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44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ЗТ: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занятий физкультурой и спортом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Зелёные насаждения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обеспечения, необходимые для обслуживания объектов основных и условно разрешенных видов 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временной стоянки (парковки) автотранспорта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ЗТ: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3996"/>
        <w:gridCol w:w="1170"/>
        <w:gridCol w:w="4375"/>
      </w:tblGrid>
      <w:tr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3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9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Дома многоэтажной жилой застройки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Максимальное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 м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9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Гостиницы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 м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9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гражданской обороны и предотвращения чрезвычайных ситуаций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9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охраны общественного порядка, кроме объектов, имеющих СЗЗ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99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Многофункциональные, развлекательные объекты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3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37.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 зоны территорий объектов с особыми условиями использования территории в целях обеспечения охраны объектов культурного наследия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129. Зона с особыми условиями использования территорий государственного, местного значения с особо ценной историко-культурной и природной средой, с памятниками истории и культуры и архитектурными ансамблями (далее – зона ИК) выделена в целях обеспечения охраны объектов культурного наследия.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 соответствии с законодательством Кыргызской Республики для сохранения и регенерации историко-культурного наследия предусматривается установление особых условий для проектно-строительной деятельности на территориях, прилегающих к памятникам истории и культуры. В пределах данных территорий ведение инвестиционно-строительной деятельности возможно при прохождении проектно-планировочной и проектно-сметной документации через установленную систему градостроительных советов и специальных согласований.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38.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Градостроительный регламент объектов, имеющих санитарно-защитные зоны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130. Зона промышленных, коммунальных предприятий, транспорта и складирования (далее - зона П-1) выделена для обеспечения правовых условий формирования территорий промышленных и коммунальных предприятий, транспорта и складирования </w:t>
      </w:r>
      <w:r>
        <w:rPr>
          <w:rFonts w:ascii="Arial" w:cs="Arial" w:eastAsia="Arial" w:hAnsi="Arial"/>
          <w:sz w:val="22"/>
          <w:szCs w:val="22"/>
        </w:rPr>
        <w:t xml:space="preserve">I</w:t>
      </w:r>
      <w:r>
        <w:rPr>
          <w:rFonts w:ascii="Arial" w:cs="Arial" w:eastAsia="Arial" w:hAnsi="Arial"/>
          <w:sz w:val="22"/>
          <w:szCs w:val="22"/>
        </w:rPr>
        <w:t xml:space="preserve"> класса опасности.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131. Для земельных участков и объектов недвижимости, расположенных в пределах зоны П-1, устанавливаются основные виды разрешенного использования, приведенные в таблице 46.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132. Для земельных участков и объектов недвижимости, расположенных в пределах зоны П-1, устанавливаются вспомогательные виды использования, приведенные в таблице 47.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133. Для земельных участков и объектов недвижимости, расположенных в пределах зоны П-1, устанавливаются условно разрешенные виды использования, приведенные в таблице 48.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46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П-1: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4167"/>
        <w:gridCol w:w="1240"/>
        <w:gridCol w:w="4134"/>
      </w:tblGrid>
      <w:tr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Особо опасные и технически сложные производственные объекты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 м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I класса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1000 м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II класса 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 м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III класса 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 м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IV класса 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 м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1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Коммунально-складские предприятия V класса 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административного назначения, связанные с обслуживанием предприятия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Офисные объекты делового и коммерческого назначения, связанные с обслуживанием предприятия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научно- исследовательской и проектной деятельности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оптовой, оптово- розничной торговли, связанные с предприятием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4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гражданской обороны и предотвращения чрезвычайных ситуаций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4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охраны общественного порядка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3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41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Предприятия автосервиса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Минимальный размер санитарно- защитной зоны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47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П-1: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"/>
        <w:gridCol w:w="9498"/>
      </w:tblGrid>
      <w:tr>
        <w:tc>
          <w:tcPr>
            <w:tcW w:type="dxa" w:w="6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отдыха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Зелёные насаждения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обеспечения, необходимые для обслуживания объектов основных и условно разрешённых видов использования</w:t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временной стоянки (парковки) автотранспорта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П-1: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"/>
        <w:gridCol w:w="4077"/>
        <w:gridCol w:w="1431"/>
        <w:gridCol w:w="3978"/>
      </w:tblGrid>
      <w:tr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39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розничной торговли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9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Физкультурно-оздоровительные сооружения закрытого типа для работников предприятий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3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134. Зона промышленных, коммунальных предприятий, транспорта и складирования (далее - зона П-2) выделена для обеспечения правовых условий формирования территорий промышленных и коммунальных предприятий, транспорта и складирования </w:t>
      </w:r>
      <w:r>
        <w:rPr>
          <w:rFonts w:ascii="Arial" w:cs="Arial" w:eastAsia="Arial" w:hAnsi="Arial"/>
          <w:sz w:val="22"/>
          <w:szCs w:val="22"/>
        </w:rPr>
        <w:t xml:space="preserve">II</w:t>
      </w:r>
      <w:r>
        <w:rPr>
          <w:rFonts w:ascii="Arial" w:cs="Arial" w:eastAsia="Arial" w:hAnsi="Arial"/>
          <w:sz w:val="22"/>
          <w:szCs w:val="22"/>
        </w:rPr>
        <w:t xml:space="preserve"> класса.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135. Для земельных участков и объектов недвижимости, расположенных в пределах зоны П-2, устанавливаются основные виды разрешенного использования, приведенные в таблице 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136. Для земельных участков и объектов недвижимости, расположенных в пределах зоны П-2, устанавливаются вспомогательные виды использования, приведенные в таблице 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137. Для земельных участков и объектов недвижимости, расположенных в пределах зоны П-2, устанавливаются условно разрешенные виды использования, приведенные в таблице 51.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49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П-2: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9"/>
        <w:gridCol w:w="4318"/>
        <w:gridCol w:w="1136"/>
        <w:gridCol w:w="4094"/>
      </w:tblGrid>
      <w:tr>
        <w:tc>
          <w:tcPr>
            <w:tcW w:type="dxa" w:w="6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0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II класса 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500 м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III класса 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 м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IV класса 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 м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V класса 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3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административного назначения, связанные с обслуживанием предприятия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3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Офисные объекты делового и коммерческого назначения, связанные с обслуживанием предприятия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3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научно- исследовательской и проектной деятельности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3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оптовой, оптово- розничной торговли, связанные с предприятием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3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гражданской обороны и предотвращения чрезвычайных ситуации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12м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3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охраны общественного порядка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43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Автостоянки для хранения всех видов транспорта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0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50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П-2: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7"/>
        <w:gridCol w:w="9541"/>
      </w:tblGrid>
      <w:tr>
        <w:tc>
          <w:tcPr>
            <w:tcW w:type="dxa" w:w="6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отдыха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Зелёные насаждения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обеспечения, необходимые для обслуживания объектов основных и условно разрешённых видов использования</w:t>
            </w:r>
          </w:p>
        </w:tc>
      </w:tr>
      <w:tr>
        <w:tc>
          <w:tcPr>
            <w:tcW w:type="dxa" w:w="6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временной стоянки (парковки) автотранспорта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51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П-2: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"/>
        <w:gridCol w:w="4177"/>
        <w:gridCol w:w="1170"/>
        <w:gridCol w:w="4144"/>
      </w:tblGrid>
      <w:tr>
        <w:tc>
          <w:tcPr>
            <w:tcW w:type="dxa" w:w="6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розничной торговли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Физкультурно-оздоровительные сооружения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Предприятия автосервиса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Минимальный размер санитарно- защитной зоны</w:t>
            </w:r>
          </w:p>
        </w:tc>
      </w:tr>
      <w:tr>
        <w:tc>
          <w:tcPr>
            <w:tcW w:type="dxa" w:w="6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17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Автозаправочные станции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Минимальный размер санитарно- защитной зоны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138. Зона промышленных, коммунальных предприятий, транспорта и складирования (далее - зона П-3) выделена для обеспечения правовых условий формирования территорий промышленных и коммунальных предприятий, транспорта и складирования </w:t>
      </w:r>
      <w:r>
        <w:rPr>
          <w:rFonts w:ascii="Arial" w:cs="Arial" w:eastAsia="Arial" w:hAnsi="Arial"/>
          <w:sz w:val="22"/>
          <w:szCs w:val="22"/>
        </w:rPr>
        <w:t xml:space="preserve">III</w:t>
      </w:r>
      <w:r>
        <w:rPr>
          <w:rFonts w:ascii="Arial" w:cs="Arial" w:eastAsia="Arial" w:hAnsi="Arial"/>
          <w:sz w:val="22"/>
          <w:szCs w:val="22"/>
        </w:rPr>
        <w:t xml:space="preserve"> класса.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139. Для земельных участков и объектов недвижимости, расположенных в пределах зоны П-3, устанавливаются основные виды разрешенного использования, приведенные в таблице 52.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140. Для земельных участков и объектов недвижимости, расположенных в пределах зоны П-3, устанавливаются вспомогательные виды использования, приведенные в таблице 53.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141. Для земельных участков и объектов недвижимости, расположенных в пределах зоны П-3, устанавливаются условно разрешенные виды использования, приведенные в таблице 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52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П-3: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29"/>
        <w:gridCol w:w="4160"/>
        <w:gridCol w:w="1136"/>
        <w:gridCol w:w="4253"/>
      </w:tblGrid>
      <w:tr>
        <w:tc>
          <w:tcPr>
            <w:tcW w:type="dxa" w:w="6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2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III класса 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300 м</w:t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IV класса 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 м</w:t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1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V класса 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административного назначения, связанные с обслуживанием предприятия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Офисные объекты делового и коммерческого назначения, связанные с обслуживанием предприятия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 м</w:t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научно- исследовательской и проектной деятельности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оптовой, оптово- розничной торговли, связанные с предприятиями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гражданской обороны и предотвращения чрезвычайных ситуаций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охраны общественного порядка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2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416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Автостоянки для хранения всех видов транспорта</w:t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2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53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П-3: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отдыха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Зелёные насаждения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обеспечения, необходимые для обслуживания объектов основных и условно разрешённых видов 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временной стоянки (парковки) автотранспорта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54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П-3: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8"/>
        <w:gridCol w:w="4055"/>
        <w:gridCol w:w="1170"/>
        <w:gridCol w:w="4265"/>
      </w:tblGrid>
      <w:tr>
        <w:tc>
          <w:tcPr>
            <w:tcW w:type="dxa" w:w="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2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розничной торговли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общественного питания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0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Физкультурно-оздоровительные сооружения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 м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0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Предприятия автосервиса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Минимальный размер санитарно- защитной зоны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05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Автозаправочные станции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2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Минимальный размер санитарно- защитной зоны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142. Зона промышленных, коммунальных предприятий, транспорта и складирования (далее - зона П-4) выделена для обеспечения правовых условий формирования территорий промышленных и коммунальных предприятий, транспорта и складирования IV класса.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143. Для земельных участков и объектов недвижимости, расположенных в пределах зоны П-4, устанавливаются основные виды разрешённого использования, приведенные в таблице 55.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144. Для земельных участков и объектов недвижимости, расположенных в пределах зоны П-4, устанавливаются вспомогательные виды использования, приведенные в таблице 56.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145. Для земельных участков и объектов недвижимости, расположенных в пределах зоны П-4, устанавливаются условно разрешенные виды использования, приведенные в таблице 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П-4: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8"/>
        <w:gridCol w:w="3900"/>
        <w:gridCol w:w="1170"/>
        <w:gridCol w:w="4419"/>
      </w:tblGrid>
      <w:tr>
        <w:tc>
          <w:tcPr>
            <w:tcW w:type="dxa" w:w="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4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IV класса 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 м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V класса 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9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административного назначения, связанные с обслуживанием предприятия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9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Офисные объекты делового и коммерческого назначения, связанные с обслуживанием предприятия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9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научно- исследовательской и проектной деятельности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9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оптовой, оптово- розничной торговли, связанные с предприятием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39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Ветеринарные лечебницы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39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гражданской обороны и предотвращения чрезвычайных ситуаций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 м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39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охраны общественного порядка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39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Автостоянки для хранения всех видов транспорта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56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П-4: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отдыха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занятий физкультурой и спортом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Зелёные насаждения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обеспечения, необходимые для обслуживания объектов основных и условно разрешённых видов 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временной стоянки (парковки) автотранспорта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57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П-4: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8"/>
        <w:gridCol w:w="3898"/>
        <w:gridCol w:w="1170"/>
        <w:gridCol w:w="4421"/>
      </w:tblGrid>
      <w:tr>
        <w:tc>
          <w:tcPr>
            <w:tcW w:type="dxa" w:w="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4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8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Гостиницы, связанные с обслуживанием предприятия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8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розничной торговли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8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общественного питания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8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Физкультурно- оздоровительные сооружения для работников предприятий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8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Предприятия автосервиса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Минимальный размер санитарно- защитной зоны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38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Автозаправочные станции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4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Минимальный размер санитарно- защитной зоны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146. Зона промышленных, коммунальных предприятий, транспорта и складирования (далее - зона П-5) выделена для обеспечения правовых условий формирования территорий промышленных и коммунальных предприятий, транспорта и складирования V класса.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147. Для земельных участков и объектов недвижимости, расположенных в пределах зоны П-5, устанавливаются основные виды разрешенного использования, приведенные в таблице 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148. Для земельных участков и объектов недвижимости, расположенных в пределах зоны П-5, устанавливаются вспомогательные виды использования, приведенные в таблице 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149. Для земельных участков и объектов недвижимости, расположенных в пределах зоны П-5, устанавливаются условно разрешенные виды использования, приведенные в таблице 60.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58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Основные виды разрешенного использования для земельных участков и объектов недвижимости, расположенных в пределах зоны П-5: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8"/>
        <w:gridCol w:w="4024"/>
        <w:gridCol w:w="1170"/>
        <w:gridCol w:w="4295"/>
      </w:tblGrid>
      <w:tr>
        <w:tc>
          <w:tcPr>
            <w:tcW w:type="dxa" w:w="6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40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2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Промышленные и коммунально-складские предприятия V класса опасности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Размер санитарно-защитной зоны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0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административного назначения, связанные с обслуживанием предприятия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0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Офисные объекты делового и коммерческого назначения, связанные с обслуживанием предприятия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40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научно- исследовательской и проектной деятельности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 м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0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оптовой, оптово- розничной торговли, связанные с обслуживанием предприятий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40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Ветлечебницы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40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гражданской обороны и предотвращения чрезвычайных ситуаций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0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охраны общественного порядка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402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Автостоянки для хранения всех видов транспорта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2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59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Вспомогательные виды использования для земельных участков и объектов недвижимости, расположенных в пределах зоны П-5: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0"/>
        <w:gridCol w:w="9488"/>
      </w:tblGrid>
      <w:tr>
        <w:tc>
          <w:tcPr>
            <w:tcW w:type="dxa" w:w="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отдыха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хозяйственных целей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занятий физкультурой и спортом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Зелёные насаждения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инженерно-технического обеспечения, необходимые для обслуживания объектов основных и условно разрешённых видов использования</w:t>
            </w:r>
          </w:p>
        </w:tc>
      </w:tr>
      <w:tr>
        <w:tc>
          <w:tcPr>
            <w:tcW w:type="dxa" w:w="6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9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Площадки для временной стоянки (парковки) автотранспорта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Таблица 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Условно разрешенные виды использования для земельных участков и объектов недвижимости, расположенных в пределах зоны П-5: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"/>
        <w:gridCol w:w="3870"/>
        <w:gridCol w:w="1170"/>
        <w:gridCol w:w="4452"/>
      </w:tblGrid>
      <w:tr>
        <w:tc>
          <w:tcPr>
            <w:tcW w:type="dxa" w:w="6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Вид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метры</w:t>
            </w:r>
          </w:p>
        </w:tc>
        <w:tc>
          <w:tcPr>
            <w:tcW w:type="dxa" w:w="4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Параметры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использования</w:t>
            </w:r>
          </w:p>
        </w:tc>
      </w:tr>
      <w:tr>
        <w:tc>
          <w:tcPr>
            <w:tcW w:type="dxa" w:w="6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Гостиницы, связанные с обслуживанием предприятия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 м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розничной торговли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Объекты общественного питания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 м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Физкультурно- оздоровительные сооружения для работников предприятий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 м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tcW w:type="dxa" w:w="6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Предприятия автосервиса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Минимальный размер санитарно- защитной зоны</w:t>
            </w:r>
          </w:p>
        </w:tc>
      </w:tr>
      <w:tr>
        <w:tc>
          <w:tcPr>
            <w:tcW w:type="dxa" w:w="68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8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Автозаправочные станции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Предельное количество этажей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 м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Предельная высота зданий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 м</w:t>
            </w:r>
          </w:p>
        </w:tc>
        <w:tc>
          <w:tcPr>
            <w:tcW w:type="dxa" w:w="4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Минимальный размер санитарно- защитной зоны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Глава 39.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Ответственность за нарушение Правил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150. За нарушение настоящих Правил физические и юридические лица, а также должностные лица несут ответственность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riqzsqa-opehkpojvm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dalil.kg/document/453411</w:t>
      </w:r>
    </w:hyperlink>
  </w:p>
  <w:p>
    <w:pPr>
      <w:spacing w:after="0" w:before="40"/>
      <w:jc w:val="center"/>
    </w:pPr>
    <w:hyperlink w:history="1" r:id="rIdp4lhlchnhn1azj1mdrt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yitismrsb6vmil4mnif" Type="http://schemas.openxmlformats.org/officeDocument/2006/relationships/hyperlink" Target="https://dalil.kg/document/453410" TargetMode="External"/><Relationship Id="rIdel5acb6iknuxiredxoilk" Type="http://schemas.openxmlformats.org/officeDocument/2006/relationships/hyperlink" Target="https://dalil.kg/document/8" TargetMode="External"/><Relationship Id="rIdyaxtqwbriceytzphjdkxj" Type="http://schemas.openxmlformats.org/officeDocument/2006/relationships/hyperlink" Target="https://dalil.kg/document/453466#pr1" TargetMode="External"/><Relationship Id="rId-zf4m_my1-pcue7d7tfye" Type="http://schemas.openxmlformats.org/officeDocument/2006/relationships/hyperlink" Target="https://dalil.kg/document/453466#pr2" TargetMode="External"/><Relationship Id="rIdeisjf4ataqiacem2mljf2" Type="http://schemas.openxmlformats.org/officeDocument/2006/relationships/hyperlink" Target="https://dalil.kg/document/453466#pr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riqzsqa-opehkpojvmlv" Type="http://schemas.openxmlformats.org/officeDocument/2006/relationships/hyperlink" Target="https://dalil.kg/document/453411" TargetMode="External"/><Relationship Id="rIdp4lhlchnhn1azj1mdrtt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2026-09-30T09:49:16.983Z</dcterms:created>
  <dcterms:modified xsi:type="dcterms:W3CDTF">2026-09-30T09:49:16.983Z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