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66q8qsmg533oq_nizam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00" w:before="200"/>
        <w:jc w:val="both"/>
      </w:pPr>
      <w:r>
        <w:rPr>
          <w:rFonts w:ascii="Arial" w:cs="Arial" w:eastAsia="Arial" w:hAnsi="Arial"/>
          <w:sz w:val="24"/>
          <w:szCs w:val="24"/>
        </w:rPr>
        <w:t xml:space="preserve">от 19 марта 2020 года № 172</w:t>
      </w:r>
    </w:p>
    <w:p>
      <w:pPr>
        <w:spacing w:after="400" w:before="400"/>
        <w:jc w:val="center"/>
      </w:pPr>
      <w:r>
        <w:rPr>
          <w:rFonts w:ascii="Arial" w:cs="Arial" w:eastAsia="Arial" w:hAnsi="Arial"/>
          <w:b/>
          <w:bCs/>
          <w:sz w:val="32"/>
          <w:szCs w:val="32"/>
        </w:rPr>
        <w:t xml:space="preserve">О внесении изменений в постановление Правительства Кыргызской Республики "Об утверждении Временного порядка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60"/>
        <w:ind w:firstLine="567"/>
        <w:jc w:val="both"/>
      </w:pPr>
      <w:r>
        <w:rPr>
          <w:rFonts w:ascii="Arial" w:cs="Arial" w:eastAsia="Arial" w:hAnsi="Arial"/>
          <w:sz w:val="24"/>
          <w:szCs w:val="24"/>
        </w:rPr>
        <w:t xml:space="preserve">В соответствии с </w:t>
      </w:r>
      <w:hyperlink w:history="1" r:id="rId8a0dv5dbe6y7xnj3vsct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статьями 13 и 15 Земельного </w:t>
      </w:r>
      <w:hyperlink w:history="1" r:id="rIdnrfktcxjpxjviqwhs0bk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статьями </w:t>
      </w:r>
      <w:hyperlink w:history="1" r:id="rIdhfr7hnn7gn_4wbunbahl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ppqmpwm9jt8qvz6tbady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0mdenuhxxgjmabj99dbo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huy4qprsn021oo2i9s2t">
        <w:r>
          <w:rPr>
            <w:rFonts w:ascii="Arial" w:cs="Arial" w:eastAsia="Arial" w:hAnsi="Arial"/>
            <w:color w:val="1D4ED8"/>
            <w:sz w:val="24"/>
            <w:szCs w:val="24"/>
            <w:u w:val="single"/>
          </w:rPr>
          <w:t xml:space="preserve">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flssj-6znloj4hvfc7k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следующие изменения:</w:t>
      </w:r>
    </w:p>
    <w:p>
      <w:pPr>
        <w:spacing w:after="60"/>
        <w:ind w:firstLine="567"/>
        <w:jc w:val="both"/>
      </w:pPr>
      <w:r>
        <w:rPr>
          <w:rFonts w:ascii="Arial" w:cs="Arial" w:eastAsia="Arial" w:hAnsi="Arial"/>
          <w:sz w:val="24"/>
          <w:szCs w:val="24"/>
        </w:rPr>
        <w:t xml:space="preserve">- дополнить пунктами 1</w:t>
      </w:r>
      <w:r>
        <w:rPr>
          <w:rFonts w:ascii="Arial" w:cs="Arial" w:eastAsia="Arial" w:hAnsi="Arial"/>
          <w:sz w:val="24"/>
          <w:szCs w:val="24"/>
        </w:rPr>
        <w:t xml:space="preserve">1</w:t>
      </w:r>
      <w:r>
        <w:rPr>
          <w:rFonts w:ascii="Arial" w:cs="Arial" w:eastAsia="Arial" w:hAnsi="Arial"/>
          <w:sz w:val="24"/>
          <w:szCs w:val="24"/>
        </w:rPr>
        <w:t xml:space="preserve"> и 3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персональную ответственность за реализацию данного постановления несут глава органа местного самоуправления и глава государственной администрации района, мэр города по месту нахождения переводимого земельного участка.";</w:t>
      </w:r>
    </w:p>
    <w:p>
      <w:pPr>
        <w:spacing w:after="60"/>
        <w:ind w:firstLine="567"/>
        <w:jc w:val="both"/>
      </w:pPr>
      <w:r>
        <w:rPr>
          <w:rFonts w:ascii="Arial" w:cs="Arial" w:eastAsia="Arial" w:hAnsi="Arial"/>
          <w:sz w:val="24"/>
          <w:szCs w:val="24"/>
        </w:rPr>
        <w:t xml:space="preserve">во </w:t>
      </w:r>
      <w:hyperlink w:history="1" r:id="rIdkbe0magy3xtf36ou9xzgt">
        <w:r>
          <w:rPr>
            <w:rFonts w:ascii="Arial" w:cs="Arial" w:eastAsia="Arial" w:hAnsi="Arial"/>
            <w:color w:val="1D4ED8"/>
            <w:sz w:val="24"/>
            <w:szCs w:val="24"/>
            <w:u w:val="single"/>
          </w:rPr>
          <w:t xml:space="preserve">Временном порядке</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zynj8k7rhwywszmro8xi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утвержденном указанным </w:t>
      </w:r>
      <w:hyperlink w:history="1" r:id="rIdqfxks0xt5nt0rnkwbrhs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в абзаце втором слова "эскизный план застройки" заменить словами "территориальные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 и схему расселения населения";</w:t>
      </w:r>
    </w:p>
    <w:p>
      <w:pPr>
        <w:spacing w:after="60"/>
        <w:ind w:firstLine="567"/>
        <w:jc w:val="both"/>
      </w:pPr>
      <w:r>
        <w:rPr>
          <w:rFonts w:ascii="Arial" w:cs="Arial" w:eastAsia="Arial" w:hAnsi="Arial"/>
          <w:sz w:val="24"/>
          <w:szCs w:val="24"/>
        </w:rPr>
        <w:t xml:space="preserve">дополнить абзацем девятым следующего содержания:</w:t>
      </w:r>
    </w:p>
    <w:p>
      <w:pPr>
        <w:spacing w:after="60"/>
        <w:ind w:firstLine="567"/>
        <w:jc w:val="both"/>
      </w:pPr>
      <w:r>
        <w:rPr>
          <w:rFonts w:ascii="Arial" w:cs="Arial" w:eastAsia="Arial" w:hAnsi="Arial"/>
          <w:sz w:val="24"/>
          <w:szCs w:val="24"/>
        </w:rPr>
        <w:t xml:space="preserve">"- заключение о наличии или об отсутствии объектов историко-культурного наследия.";</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в абзаце третьем слова "уполномоченным органом по охране земель" заменить словами "органом местного самоуправления";</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"Перевод земельных участков,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которые не могут быть использованы в дальнейшем для сельскохозяйственного производства, осуществляется с указанием контура.".</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27 марта 2020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7jokrw-ra7h9qygxpby5">
      <w:r>
        <w:rPr>
          <w:rFonts w:ascii="Arial" w:cs="Arial" w:eastAsia="Arial" w:hAnsi="Arial"/>
          <w:color w:val="132D3F"/>
          <w:sz w:val="16"/>
          <w:szCs w:val="16"/>
          <w:u w:val="single"/>
        </w:rPr>
        <w:t xml:space="preserve">dalil.kg/document/454002</w:t>
      </w:r>
    </w:hyperlink>
  </w:p>
  <w:p>
    <w:pPr>
      <w:spacing w:after="0" w:before="40"/>
      <w:jc w:val="center"/>
    </w:pPr>
    <w:hyperlink w:history="1" r:id="rIdigdkqpkvegysjxmlux6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6q8qsmg533oq_nizamc" Type="http://schemas.openxmlformats.org/officeDocument/2006/relationships/hyperlink" Target="https://dalil.kg/document/159221" TargetMode="External"/><Relationship Id="rId8a0dv5dbe6y7xnj3vsctw" Type="http://schemas.openxmlformats.org/officeDocument/2006/relationships/hyperlink" Target="https://dalil.kg/document/716" TargetMode="External"/><Relationship Id="rIdnrfktcxjpxjviqwhs0bkn" Type="http://schemas.openxmlformats.org/officeDocument/2006/relationships/hyperlink" Target="https://dalil.kg/document/8" TargetMode="External"/><Relationship Id="rIdhfr7hnn7gn_4wbunbahlc" Type="http://schemas.openxmlformats.org/officeDocument/2006/relationships/hyperlink" Target="https://dalil.kg/document/203685#st_10" TargetMode="External"/><Relationship Id="rIdppqmpwm9jt8qvz6tbadyq" Type="http://schemas.openxmlformats.org/officeDocument/2006/relationships/hyperlink" Target="https://dalil.kg/document/203685#st_17" TargetMode="External"/><Relationship Id="rId0mdenuhxxgjmabj99dbo5" Type="http://schemas.openxmlformats.org/officeDocument/2006/relationships/hyperlink" Target="https://dalil.kg/document/12684" TargetMode="External"/><Relationship Id="rIdshuy4qprsn021oo2i9s2t" Type="http://schemas.openxmlformats.org/officeDocument/2006/relationships/hyperlink" Target="https://dalil.kg/document/12685" TargetMode="External"/><Relationship Id="rIdflssj-6znloj4hvfc7kfx" Type="http://schemas.openxmlformats.org/officeDocument/2006/relationships/hyperlink" Target="https://dalil.kg/document/202627" TargetMode="External"/><Relationship Id="rIdkbe0magy3xtf36ou9xzgt" Type="http://schemas.openxmlformats.org/officeDocument/2006/relationships/hyperlink" Target="https://dalil.kg/document/12685" TargetMode="External"/><Relationship Id="rIdzynj8k7rhwywszmro8xi0" Type="http://schemas.openxmlformats.org/officeDocument/2006/relationships/hyperlink" Target="https://dalil.kg/document/202627" TargetMode="External"/><Relationship Id="rIdqfxks0xt5nt0rnkwbrhsc" Type="http://schemas.openxmlformats.org/officeDocument/2006/relationships/hyperlink" Target="https://dalil.kg/document/1268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7jokrw-ra7h9qygxpby5" Type="http://schemas.openxmlformats.org/officeDocument/2006/relationships/hyperlink" Target="https://dalil.kg/document/454002" TargetMode="External"/><Relationship Id="rIdigdkqpkvegysjxmlux6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2026-09-25T03:11:02.150Z</dcterms:created>
  <dcterms:modified xsi:type="dcterms:W3CDTF">2026-09-25T03:11:02.150Z</dcterms:modified>
</cp:coreProperties>
</file>

<file path=docProps/custom.xml><?xml version="1.0" encoding="utf-8"?>
<Properties xmlns="http://schemas.openxmlformats.org/officeDocument/2006/custom-properties" xmlns:vt="http://schemas.openxmlformats.org/officeDocument/2006/docPropsVTypes"/>
</file>