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№643                  УКАЗ ПРЕЗИДЕНТА КЫРГЫЗСКОЙ РЕСПУБЛИКИ                     О повышении размеров страховой                       части пенсий в 2007 году    В   целях   повышения  жизненного  уровня  пенсионеров   республикипостановляю:   1.  Увеличить  с  1  мая 2007 года размеры страховой  части  пенсийпутем:   -   повышения  в  1,15  раза  размеров  поправочных  коэффициентов,установленных    </w:t>
      </w:r>
      <w:hyperlink w:history="1" r:id="rIdc4h-d3hdwakd7fovj5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  поправочныхкоэффициентах к заработной плате для исчисления пенсий»;   -  установления предельного уровня среднемесячной заработной  платыдля   исчисления   первой  страховой  части  пенсии,   исчисляемой   всоответствии   с  </w:t>
      </w:r>
      <w:hyperlink w:history="1" r:id="rIduhza8pckfcdah4ym65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государственномпенсионном  социальном  страховании», в  размере  двадцатитрехкратногоразмера расчетного показателя.   2.  Суммы повышения пенсий, надбавки к пенсиям, ранее установленныезаконодательством  Кыргызской Республики, и  компенсационные  выплаты,установленные   в   соответствии  с  указами   Президента   КыргызскойРеспублики  «О  компенсационных  выплатах  пенсионерам   в   связи   сповышением тарифов на электрическую энергию» </w:t>
      </w:r>
      <w:hyperlink w:history="1" r:id="rIdk_gr3nazsvfjkqgclu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2005 года №105</w:t>
        </w:r>
      </w:hyperlink>
      <w:r>
        <w:rPr>
          <w:rFonts w:ascii="Arial" w:cs="Arial" w:eastAsia="Arial" w:hAnsi="Arial"/>
          <w:sz w:val="24"/>
          <w:szCs w:val="24"/>
        </w:rPr>
        <w:t xml:space="preserve"> и«О  дополнительных мерах социальной поддержки уязвимых слоев населенияв  условиях  введения  единого  тарифа на  электрическую  энергию  длянаселения» от </w:t>
      </w:r>
      <w:hyperlink w:history="1" r:id="rIdcwrzabl2azo8awjemg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подлежат изменению в связис вытекающим из настоящего Указа перерасчетом размеров пенсий.   3.    Социальному    фонду    Кыргызской   Республики    обеспечитьсвоевременный перерасчет пенсий и их выплату в новых размерах.   4.   Правительству   Кыргызской  Республики  в  двухмесячный   срокразработать   и   внести   в  Жогорку  Кенеш   Кыргызской   Республикисоответствующий законопроект, вытекающий из данного Указа.   5.  Контроль  за  исполнением настоящего Указа возложить  на  отделстратегического   развития   и  экспертизы  Администрации   ПрезидентаКыргызской Республики.      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xx4gji3augoi2nxe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dalil.kg/document/4560</w:t>
      </w:r>
    </w:hyperlink>
  </w:p>
  <w:p>
    <w:pPr>
      <w:spacing w:after="0" w:before="40"/>
      <w:jc w:val="center"/>
    </w:pPr>
    <w:hyperlink w:history="1" r:id="rIdcjsqkp7wfvw4kt01p9v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h-d3hdwakd7fovj5z1z" Type="http://schemas.openxmlformats.org/officeDocument/2006/relationships/hyperlink" Target="https://dalil.kg/document/465" TargetMode="External"/><Relationship Id="rIduhza8pckfcdah4ym65aew" Type="http://schemas.openxmlformats.org/officeDocument/2006/relationships/hyperlink" Target="https://dalil.kg/document/557" TargetMode="External"/><Relationship Id="rIdk_gr3nazsvfjkqgcluidb" Type="http://schemas.openxmlformats.org/officeDocument/2006/relationships/hyperlink" Target="https://dalil.kg/document/3739" TargetMode="External"/><Relationship Id="rIdcwrzabl2azo8awjemggvi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xx4gji3augoi2nxenps" Type="http://schemas.openxmlformats.org/officeDocument/2006/relationships/hyperlink" Target="https://dalil.kg/document/4560" TargetMode="External"/><Relationship Id="rIdcjsqkp7wfvw4kt01p9v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2026-09-24T10:11:46.828Z</dcterms:created>
  <dcterms:modified xsi:type="dcterms:W3CDTF">2026-09-24T10:11:46.828Z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