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г.Бишкек, Дом Правительства от 25 июля 2000 года № 67                       ЗАКОН КЫРГЫЗСКОЙ РЕСПУБЛИКИ          О ратификации Соглашения между Кыргызской Республикой               и Российской Федерацией о сотрудничестве                        по пограничным вопросам             Принят Законодательным собраниемЖогорку Кенеша Кыргызской Республики              1 июня 2000 года Одобрен Собранием народных представителейЖогорку Кенеша Кыргызской Республики              3 июля 2000 года     Статья 1. Ратифицировать  </w:t>
      </w:r>
      <w:hyperlink w:history="1" r:id="rIdmb_vqle2ruqk_e4vphl_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Соглашение</w:t>
        </w:r>
      </w:hyperlink>
      <w:r>
        <w:rPr>
          <w:rFonts w:ascii="Arial" w:cs="Arial" w:eastAsia="Arial" w:hAnsi="Arial"/>
          <w:sz w:val="24"/>
          <w:szCs w:val="24"/>
        </w:rPr>
        <w:t xml:space="preserve"> между Кыргызской Республикой   и Российской Федерацией о сотрудничестве по пограничным вопросам.     Статья 2. Министерству иностранных дел Кыргызской Республики уведо-мить Российскую Федерацию о ратификации Жогорку Кенешем Кыргызской Рес-публики вышеназванного Соглашения.     Статья 3. Настоящий Закон вступает в силу со дня официального опуб-ликования.      Президент Кыргызской Республики                                А.Акаев 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ukit9jbgd8-kohyqt7ft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dalil.kg/document/457</w:t>
      </w:r>
    </w:hyperlink>
  </w:p>
  <w:p>
    <w:pPr>
      <w:spacing w:after="0" w:before="40"/>
      <w:jc w:val="center"/>
    </w:pPr>
    <w:hyperlink w:history="1" r:id="rIdljd0me0jplmnxfqgreso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mb_vqle2ruqk_e4vphl_s" Type="http://schemas.openxmlformats.org/officeDocument/2006/relationships/hyperlink" Target="https://dalil.kg/document/17091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ukit9jbgd8-kohyqt7fto" Type="http://schemas.openxmlformats.org/officeDocument/2006/relationships/hyperlink" Target="https://dalil.kg/document/457" TargetMode="External"/><Relationship Id="rIdljd0me0jplmnxfqgresow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2026-09-28T10:54:42.845Z</dcterms:created>
  <dcterms:modified xsi:type="dcterms:W3CDTF">2026-09-28T10:54:42.845Z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