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 СИЛУ
 в соответствии с </w:t>
      </w:r>
      <w:hyperlink w:history="1" r:id="rIdr8oonddxsqzmwglg8iygk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Указом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Президента КР от 31 декабря 2021 года УП № 587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 Бишкек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8 мая 2007 года № 239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УКАЗ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Об утверждении положений, описаний и эскизов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медалей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«Кайрымдуулук үчүн («За благотворительность»)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 «Эмгек ардагери» («Ветеран труда»)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В  соответствии с законами Кыргызской Республики </w:t>
      </w:r>
      <w:hyperlink w:history="1" r:id="rId0wyadyc9y7iif8dy740uk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«О государственных</w:t>
        </w:r>
      </w:hyperlink>
    </w:p>
    <w:p>
      <w:pPr>
        <w:spacing w:after="120"/>
        <w:jc w:val="both"/>
      </w:pPr>
      <w:hyperlink w:history="1" r:id="rIdp34ioo-ix1tvtfvvywwct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наградах  Кыргызской Республики»</w:t>
        </w:r>
      </w:hyperlink>
      <w:r>
        <w:rPr>
          <w:rFonts w:ascii="Arial" w:cs="Arial" w:eastAsia="Arial" w:hAnsi="Arial"/>
          <w:sz w:val="20"/>
          <w:szCs w:val="20"/>
        </w:rPr>
        <w:t xml:space="preserve"> и </w:t>
      </w:r>
      <w:hyperlink w:history="1" r:id="rIddueu3mo-vrro9cbnbilws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«Об учреждении  медалей  Кыргызской</w:t>
        </w:r>
      </w:hyperlink>
    </w:p>
    <w:p>
      <w:pPr>
        <w:spacing w:after="120"/>
        <w:jc w:val="both"/>
      </w:pPr>
      <w:hyperlink w:history="1" r:id="rIdcxznp4gu26n7jgbvokqfs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Республики  «Кайрымдуулук  үчүн» («За благотворительность»)  и  «Эмгек</w:t>
        </w:r>
      </w:hyperlink>
    </w:p>
    <w:p>
      <w:pPr>
        <w:spacing w:after="120"/>
        <w:jc w:val="both"/>
      </w:pPr>
      <w:hyperlink w:history="1" r:id="rIdsfv6prk0xxz543hbs0acj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ардагери»  («Ветеран  труда»)</w:t>
        </w:r>
      </w:hyperlink>
      <w:r>
        <w:rPr>
          <w:rFonts w:ascii="Arial" w:cs="Arial" w:eastAsia="Arial" w:hAnsi="Arial"/>
          <w:sz w:val="20"/>
          <w:szCs w:val="20"/>
        </w:rPr>
        <w:t xml:space="preserve">, а также принимая  во  внимание  решение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конкурсной  комиссии по отбору описаний и эскизов  медалей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 «Кайрымдуулук  үчүн» («За благотворительность»)  и  «Эмгек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ардагери» («Ветеран труда») 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1. Утвердить: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     </w:t>
      </w:r>
      <w:hyperlink w:history="1" r:id="rIdk3clb43hux3ugl0ymbeij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0"/>
          <w:szCs w:val="20"/>
        </w:rPr>
        <w:t xml:space="preserve">     о    медали    «Кайрымдуулук     үчүн»     («За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благотворительность»), ее описание и эскиз согласно </w:t>
      </w:r>
      <w:hyperlink w:history="1" r:id="rId4okhffa7jcm6ammtycddx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приложениям № 1-3.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  </w:t>
      </w:r>
      <w:hyperlink w:history="1" r:id="rIdjwrgg7t3tfwu8n3dhajvb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0"/>
          <w:szCs w:val="20"/>
        </w:rPr>
        <w:t xml:space="preserve">  о  медали  «Эмгек  ардагери»  («Ветеран  труда»),  ее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описание и эскиз согласно </w:t>
      </w:r>
      <w:hyperlink w:history="1" r:id="rId0ljxgflrtlaami1osacl1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приложениям № 4-6</w:t>
        </w:r>
      </w:hyperlink>
      <w:r>
        <w:rPr>
          <w:rFonts w:ascii="Arial" w:cs="Arial" w:eastAsia="Arial" w:hAnsi="Arial"/>
          <w:sz w:val="20"/>
          <w:szCs w:val="20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2.   Правительству  Кыргызской  Республики  решить  организационно-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финансовые вопросы, связанные с учреждением названных наград.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3. Настоящий Указ вступает в силу со дня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Президент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                                  К. 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Приложение № 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  Утверждено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                        Указом Президента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 от 8 мая 2007 года № 239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 ПОЛОЖЕНИЕ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 о медали «Кайрымдуулук үчүн» («За благотворительность»)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1.   Медалью   «Кайрымдуулук   үчүн»   («За   благотворительность»)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награждаются  граждане и юридические лица, добровольно  и  бескорыстно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(безвозмездно или на льготных условиях) занимающиеся: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  передачей гражданам или юридическим лицам имущества, в том числе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денежных  средств,  бескорыстным  выполнением  работ,  предоставлением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услуг,  социальной  поддержкой и защитой  граждан,  включая  улучшение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материального    положения   малообеспеченных   граждан,    социальную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реабилитацию безработных, инвалидов и иных лиц, которые в  силу  своих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физических  или  интеллектуальных особенностей, иных обстоятельств  не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способны самостоятельно реализовать свои права и законные интересы;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  содействием  в  подготовке населения к  преодолению  последствий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стихийных  бедствий, экологических, промышленных или  иных  катастроф,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оказанию  помощи  пострадавшим от стихийных  бедствий,  экологических,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промышленных или иных катастроф, социальных, национальных, религиозных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конфликтов, жертвам репрессий, беженцам и вынужденным переселенцам;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  содействием в деятельности в сфере образования, науки, культуры,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искусства,  просвещения,  духовному развитию личности;  содействием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охране  и  должном  содержании зданий, объектов и территорий,  имеющих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историческое, религиозное, культурное или природоохранное значение,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мест захоронения.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2.     Награждение     медалью     «Кайрымдуулук     үчүн»     («За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благотворительность») производится Президентом Кыргызской Республики 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Дню независимости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3.  Порядок представления осуществляется в соответствии со  статьей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9  Закона Кыргызской Республики </w:t>
      </w:r>
      <w:hyperlink w:history="1" r:id="rIdrntubewfyycvsywmquvma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«О государственных наградах Кыргызской</w:t>
        </w:r>
      </w:hyperlink>
    </w:p>
    <w:p>
      <w:pPr>
        <w:spacing w:after="120"/>
        <w:jc w:val="both"/>
      </w:pPr>
      <w:hyperlink w:history="1" r:id="rIdvvfgtou7ytji1ok6xqref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Республики».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 4.  Медаль  «Кайрымдуулук үчүн» («За благотворительность»)  носится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 левой стороне груди и при наличии у награжденного орденов и медалей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СССР и Кыргызской Республики располагается после медали «Дањк».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Приложение № 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  Утверждено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 Указом Президента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 от 8 мая 2007 года № 239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 ОПИСАНИЕ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медали «Кайрымдуулук үчүн» («За благотворительность»)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Медаль     «Кайрымдуулук     үчүн»    («За    благотворительность»)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изготавливается из томпака, имеет позолоченный вид.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Медаль  имеет  форму правильного круга диаметром 32 мм  с  выпуклым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бортиком с обеих сторон.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На  лицевой стороне медали расположен круг синего цвета как  символ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неба,  основным смысловым элементом которого является -  руки,  дающие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свет  и тепло. На уровне вытянутых рук расположено солнце с лучами.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центре  солнечного круга помещен рельефный рисунок тюндюка как  символ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Родины.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В  нижней части медали на контурном изображении ленты, края которой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заканчиваются    национальным   орнаментом,    расположена    надпись: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«Кайрымдуулук үчүн».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На  оборотной стороне медали в центре надпись: «Кайрымдуулук үчүн».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нижней части расположен порядковый номер медали.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Все изображения на медали выпуклые.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Медаль  с  помощью  ушка соединяется с металлической  колодкой.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колодочке расположены два симметричных элемента кыргызского орнамента.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Центр колодочки выполнен из красной горячей эмали.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Внизу  колодочки возвращающийся орнамент, символизирующий  то,  что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добро  возвращается  к  человеку, творящему  его.  Общая  высота  всей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композиции медали составляет 59 мм.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На  оборотной  стороне  колодки имеется  булавка  для  прикрепления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медали к одежде.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Приложение № 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  Утверждено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 Указом Президента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                    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 от 3 мая 2007 года № 239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 ПОЛОЖЕНИЕ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о медали «Эмгек ардагери» («Ветеран труда»)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1.   Медалью   «Эмгек  ардагери»  («Ветеран  труда»)   награждаются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граждане Кыргызской Республики за долголетний и добросовестный труд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внесшие значительный трудовой вклад в развитие и укрепление экономики,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культуры, образования и науки, здравоохранения.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2.   Награждение   медалью  «Эмгек  ардагери»   («Ветеран   труда»)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производится  Президентом Кыргызской Республики  к  Дню  независимости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3.  Порядок представления осуществляется в соответствии со  статьей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9  </w:t>
      </w:r>
      <w:hyperlink w:history="1" r:id="rIdeig3sjarq83rb2rclezel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0"/>
          <w:szCs w:val="20"/>
        </w:rPr>
        <w:t xml:space="preserve"> Кыргызской Республики «О государственных наградах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4.  Медаль  «Эмгек  ардагери» («Ветеран труда»)  носится  на  левой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стороне груди и при наличии у награжденного орденов и медалей  СССР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 располагается после медали «Дањк».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Приложен.ие № 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  Утверждено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       Указом Президента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 от 8 мая 2007 года № 239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 ОПИСАНИЕ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медали «Эмгек ардагери» («Ветеран труда»)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Медаль  «Эмгек  ардагери»  («Ветеран  труда»)  изготавливается   из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томпака, имеет позолоченный вид.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Медаль  имеет  форму правильного круга диаметром 32 мм  с  выпуклым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бортиком с обеих сторон.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На  лицевой стороне медали в Центре расположены заснеженные  горные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вершины  красного  и  зеленых цветов, выполненные  из  горячей  эмали,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символизирующие высокие достижения и вершину трудовой деятельности,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обрамлении  из лавровых ветвей - в нижней части медали под соединением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ветвей расположена надпись: «Эмгек ардагери»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На  оборотней  стороне  медали  в середине  надпись:  «Адал  эмгеги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үчүн». В нижней части расположен порядковый номер медали.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Все изображения на медали выпуклые.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Медаль  с помощью ушка и звена соединяется с металлической колодкой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пятиугольной  формы,  служащей основой для  натяжки  шелковой  зеленой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муаровой  ленты. Посередине ленты полоса с изображением  национального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узора.  С  двух сторон полосы проходит красная линия. Ширина ленты  22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мм,  ширина  полосы  0,3  мм.  Общая  высота  всей  композиции  медали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составляет 81 мм.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На  оборотной  стороне  колодки имеется  булавка  для  прикрепления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медали к одежде.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r8oonddxsqzmwglg8iygk" Type="http://schemas.openxmlformats.org/officeDocument/2006/relationships/hyperlink" Target="http://kodeks.duckdns.org/document/430828" TargetMode="External"/><Relationship Id="rId0wyadyc9y7iif8dy740uk" Type="http://schemas.openxmlformats.org/officeDocument/2006/relationships/hyperlink" Target="http://kodeks.duckdns.org/document/645" TargetMode="External"/><Relationship Id="rIdp34ioo-ix1tvtfvvywwct" Type="http://schemas.openxmlformats.org/officeDocument/2006/relationships/hyperlink" Target="http://kodeks.duckdns.org/document/645" TargetMode="External"/><Relationship Id="rIddueu3mo-vrro9cbnbilws" Type="http://schemas.openxmlformats.org/officeDocument/2006/relationships/hyperlink" Target="http://kodeks.duckdns.org/document/1999" TargetMode="External"/><Relationship Id="rIdcxznp4gu26n7jgbvokqfs" Type="http://schemas.openxmlformats.org/officeDocument/2006/relationships/hyperlink" Target="http://kodeks.duckdns.org/document/1999" TargetMode="External"/><Relationship Id="rIdsfv6prk0xxz543hbs0acj" Type="http://schemas.openxmlformats.org/officeDocument/2006/relationships/hyperlink" Target="http://kodeks.duckdns.org/document/1999" TargetMode="External"/><Relationship Id="rIdk3clb43hux3ugl0ymbeij" Type="http://schemas.openxmlformats.org/officeDocument/2006/relationships/hyperlink" Target="http://kodeks.duckdns.org/document/4604#1" TargetMode="External"/><Relationship Id="rId4okhffa7jcm6ammtycddx" Type="http://schemas.openxmlformats.org/officeDocument/2006/relationships/hyperlink" Target="http://kodeks.duckdns.org/document/4604#2" TargetMode="External"/><Relationship Id="rIdjwrgg7t3tfwu8n3dhajvb" Type="http://schemas.openxmlformats.org/officeDocument/2006/relationships/hyperlink" Target="http://kodeks.duckdns.org/document/4604#4" TargetMode="External"/><Relationship Id="rId0ljxgflrtlaami1osacl1" Type="http://schemas.openxmlformats.org/officeDocument/2006/relationships/hyperlink" Target="http://kodeks.duckdns.org/document/4604#5" TargetMode="External"/><Relationship Id="rIdrntubewfyycvsywmquvma" Type="http://schemas.openxmlformats.org/officeDocument/2006/relationships/hyperlink" Target="http://kodeks.duckdns.org/document/645" TargetMode="External"/><Relationship Id="rIdvvfgtou7ytji1ok6xqref" Type="http://schemas.openxmlformats.org/officeDocument/2006/relationships/hyperlink" Target="http://kodeks.duckdns.org/document/645" TargetMode="External"/><Relationship Id="rIdeig3sjarq83rb2rclezel" Type="http://schemas.openxmlformats.org/officeDocument/2006/relationships/hyperlink" Target="http://kodeks.duckdns.org/document/645" TargetMode="External"/><Relationship Id="rId7" Type="http://schemas.openxmlformats.org/officeDocument/2006/relationships/image" Target="media/93bec1c1538034512fe33c1434ae0ea86b639d33.png"/><Relationship Id="rId2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2026-09-23T06:57:20.795Z</dcterms:created>
  <dcterms:modified xsi:type="dcterms:W3CDTF">2026-09-23T06:57:20.795Z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