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Утверждено                                                  </w:t>
      </w:r>
      <w:hyperlink w:history="1" r:id="rIdgbts_ifom2gnzttpk2f0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мая 2007 года № 268                                ПОЛОЖЕНИЕ            о Комиссии при Президенте Кыргызской Республики                   по увековечению памяти выдающихся                         деятелей Кыргызстана      I.   Общие положения     II.  Задачи, функции и права Комиссии     III. Организация деятельности Комиссии     IV.  Порядок рассмотрения Комиссией вопросов по увековечению          памяти выдающихся деятелей Кыргызской Республики                           I. Общие положения      1. Комиссия при Президенте Кыргызской Республики  по  увековечениюпамяти выдающихся деятелей Кыргызстана (далее - Комиссия) является кон-сультативно-совещательным органом, образованным при Президенте Кыргызс-кой Республики.     Состав Комиссии, ее председатель определяются Президентом Кыргызс-кой Республики.     2. Комиссия в своей деятельности руководствуется законодательствомКыргызской  Республики,  в  частности законами "О государственном языкеКыргызской Республики",  "О географических названиях в Кыргызской  Рес-публике",  "Об  охране и использовании историко-культурного наследия" ииными нормативными правовыми актами, а также настоящим Положением.     3. Комиссия осуществляет свою деятельность во взаимодействии с ор-ганами государственного управления и местного  самоуправления,  общест-венными организациями.     Государственные органы и органы местного самоуправления,  их долж-ностные лица оказывают содействие Комиссии в решении вопросов, отнесен-ных к ее компетенции.     4. Комиссия  вправе  в  установленном порядке привлекать для своейработы представителей министерств,  государственных комитетов  и  адми-нистративных ведомств,  местных государственных администраций и органовместного самоуправления,  общественных организаций республики, отечест-венных и зарубежных специалистов и экспертов.     5. Решения Комиссии в установленном порядке вносятся на рассмотре-ние  Президента Кыргызской Республики и в Правительство Кыргызской Рес-публики.                  II. Задачи, функции и права Комиссии      6. Сохранение памяти о людях Кыргызстана, внесших выдающийся вкладв  развитие  Кыргызской Республики,  является главной задачей Комиссии.Предназначение Комиссии состоит в подготовке предложений и рекомендацийо  способах и формах увековечения памяти общественных и государственныхдеятелей,  деятелей науки и культуры Кыргызской Республики (далее - вы-дающиеся  деятели),  внесших  выдающийся вклад в становление и развитиеКыргызской Республики.     Названные рекомендации  и предложения Комиссии должны основыватьсяна результатах архивных и научных исследований,  изучении общественногомнения.     В числе людей, внесших выдающийся вклад в развитие Кыргызской Рес-публики, могут быть представлены и иностранные деятели.     При этом основными задачами Комиссии являются:     - обеспечение  согласованного взаимодействия органов государствен-ного управления и местного самоуправления в вопросах увековечения памя-ти выдающихся деятелей республики;     - рассмотрение вопросов об увековечении памяти посредством  приня-тия решений и внесения их на рассмотрение Президента Кыргызской Респуб-лики и в Правительство Кыргызской  Республики  согласно  установленномуданным Положением порядку;     - обеспечение исполнения  требований  законодательства  КыргызскойРеспублики при увековечении памяти выдающихся деятелей республики;     - проведение разъяснительной работы по вопросам увековечения памя-ти выдающихся деятелей республики.     7. Комиссия вправе:     - координировать  взаимодействие государственных органов,  органовместного самоуправления и общественных организаций в вопросах  увекове-чения памяти выдающихся деятелей республики;     - рассматривать вопросы об увековечении памяти  посредством  выра-ботки  решений и внесения их на рассмотрение Президента Кыргызской Рес-публики и в Правительство Кыргызской Республики согласно установленномуданным Положением порядку;     - обеспечивать соблюдение требований  законодательства  КыргызскойРеспублики при увековечении памяти выдающихся деятелей республики;     - проводить разъяснительную работу и информировать  общественностьпо вопросам увековечения памяти выдающихся деятелей республики;     - заслушивать в установленном порядке на своих заседаниях предста-вителей  органов  исполнительной власти,  местного самоуправления и об-щественности по вопросам увековечения памяти выдающихся  деятелей  рес-публики;     - привлекать в установленном порядке специалистов и ученых,  вклю-чая зарубежных, для осуществления экспертных оценок предлагаемых мер поувековечению памяти выдающихся деятелей республики;     - принимать  и  вносить соответствующие рекомендации и предложенияПрезиденту Кыргызской Республики и в государственные органы  республикипо  дальнейшему  совершенствованию  способов и форм увековечения памятиобщественных и государственных  деятелей,  деятелей  науки  и  культурыстраны.                 III. Организация деятельности Комиссии      8. Заседания Комиссии проводятся по мере необходимости, но не режеодного раза в полгода.  Руководит заседанием председатель Комиссии, а вего отсутствие - заместитель председателя Комиссии.     9. Заседания Комиссии считаются правомочными, если на них присутс-твуют не менее 2/3 состава Комиссии.     Решения Комиссии принимаются простым большинством  голосов  членовКомиссии, присутствовавших на заседании, и оформляются в виде протоколас обоснованными предложениями или рекомендациями Президенту  КыргызскойРеспублики,  Правительству Кыргызской Республики,  иным государственныморганам республики и органам местного самоуправления.     10. Деятельность Комиссии обеспечивается его рабочим органом - от-делом экономической и социальной политики Администрации Президента Кыр-гызской Республики.     11. Правильно оформленные материалы от государственных  органов  иорганов  местного  самоуправления  должны быть представлены Комиссии заодин месяц до ее заседания.     12. На заседания Комиссии для обеспечения гласности и прозрачностиее деятельности могут приглашаться представители средств  массовой  ин-формации. Состав средств массовой информации, приглашаемых на заседанияКомиссии, определяется председателем Комиссии.                   IV. Порядок рассмотрения Комиссией              вопросов по увековечению памяти выдающихся                    деятелей Кыргызской Республики      13. Вопросы по увековечению памяти  рассматриваются  Комиссией  походатайству органов местного самоуправления, министерств, государствен-ных комитетов, административных ведомств, юридических лиц (коммерческихи  некоммерческих  организаций) и их объединений в лице соответствующихреспубликанских органов.     14. Ходатайства и иные документы об увековечении памяти выдающихсядеятелей Кыргызстана вносятся на рассмотрение Комиссии после согласова-ния  с  органами местного самоуправления районов,  городов,  областей иобязательного утверждения областными государственными администрациями иорганами  местного  самоуправления  городов Бишкек и Ош.  Все материалывносятся на государственном и официальном языках.     При отсутствии необходимых согласований и утверждений материалы поувековечению возвращаются заявителям.     К ходатайству  прилагаются  подтвержденные  данные о жизни и делахпредставляемой личности; архивные материалы (нотариально заверенные), атакже  выясненное  различными путями общественное мнение (исследования,опросы и тому подобное),  заключение Межведомственной комиссии по геог-рафическим названиям,  а также необходимая проектная (на стадии эскиза)документация.     15. Органы  местного  самоуправления учитывают мнение Комиссии припринятии решения об увековечении памяти выдающегося деятеля посредствомприсвоения его имени проспектам,  аллеям, площадям, городским или сель-ским паркам, бульварам, улицам и переулкам.     В порядке, установленном настоящим Положением, органы местного са-моуправления могут ходатайствовать перед Комиссией об ином способе уве-ковечения памяти выдающихся деятелей.     16. Формами увековечения  памяти  выдающихся  деятелей  КыргызскойРеспублики являются:     - установка памятников,  стел, обелисков, мемориальных досок, дру-гих мемориальных сооружений и объектов,  увековечивающих память о делахвыдающихся деятелей;     - сохранение и обустройство отдельных территорий, исторически свя-занных с жизнью и делами выдающихся деятелей;     - занесение  имен  выдающихся  деятелей  и других сведений о них вкнигу Памяти;     - создание мемориальных музеев,  организация выставок,  сооружениепамятных знаков, посвященных выдающимся деятелям;     - публикации в средствах массовой информации материалов о личностивыдающихся деятелей, создание произведений искусства и литературы, пос-вященных им;     - присвоение имен деятелей физико-географическим объектам,  улицами площадям,  проспектам и аллеям,  другим градостроительным объектам натерритории населенных пунктов,  предприятиям и учреждениям, в том числеобразовательным организациям, воинским частям и другим;     - установление памятных дат и дней памяти;     - отображение  портретов выдающихся деятелей Кыргызской Республикина денежных знаках и иной документации;     - иные формы увековечения памяти.     17. Увековечение памяти выдающихся деятелей Кыргызской  Республикиосуществляется,  как правило, в виде одной их вышеуказанных форм увеко-вечения.     18. Комиссия  при  принятии своих решений придерживается следующихустановленных законодательством Кыргызской Республики требований:     - наименование  и  переименование  административно-территориальныхединиц,  населенных пунктов - городов,  поселков городского типа, сел идругих объектов, перечисленных в статье 1 Закона "О географических наз-ваниях в Кыргызской Республике",  за исключением объектов, наименованиеи  переименование  которых согласно статье 7 этого же Закона отнесены ккомпетенции местного самоуправления,  определяются законами  КыргызскойРеспублики;     - запрещается переименование городов,  поселков  городского  типа,сел именами государственных,  общественных или иных выдающихся деятелей(статья 6 Закона "О географических названиях в Кыргызской Республике");     - увековечение  памяти выдающихся деятелей осуществляется по исте-чении пяти (5) лет со дня смерти;     - не  допускается повторное присвоение имен деятелей (переименова-ние) объектам, ранее носившим имена других деятелей;     - не  допускается  присвоение  одного и того же имени деятеля нес-кольким объектам, расположенным в пределах одной административно-терри-ториальной единицы.     19. После рассмотрения на заседании Комиссии поступивших  материа-лов  по  увековечению памяти того или иного выдающегося деятеля решениеКомиссии по уточненной форме увековечения вносится на рассмотрение Пре-зидента Кыргызской Республики и в Правительство Кыргызской Республики.     20. Памятникам, стелам, обелискам, мемориальным доскам, другим ме-мориальным сооружениям и объектам,  увековечивающим память о выдающихсядеятелях Кыргызской Республики,  в установленном законодательством Кыр-гызской Республики порядке, может присваиваться статус памятников исто-рико-культурного наследия.     Данные объекты  подлежат  государственному  учету и охране в соот-ветствии с Законом Кыргызской Республики "Об охране и использовании ис-торико-культурного наследия".     Учет и содержание объектов, которым присвоено имя выдающегося дея-теля,  ведется государственными органами и органами местного самоуправ-ления,  общественными организациями, в ведении которых находятся данныеобъекты. При этом на каждый памятный объект составляется паспорт.     Тексты названий объектов, надписей на них исполняются на государс-твенном и официальном языках Кыргызской Республики.     21. Все виды работ,  связанных с увековечением памяти, осуществля-ются, как правило, за счет ходатайствующих и заинтересованных организа-ций, лиц или спонсоров.     22. Расходы  на проведение мероприятий,  связанных с увековечениемпамяти выдающихся деятелей Кыргызской Республики, финансируются:     - на республиканском уровне в порядке, определяемом ПравительствомКыргызской Республики,  из республиканского бюджета и иных привлекаемыхсредств;     - на местном уровне в порядке,  определяемом органами местного са-моуправления, из местного бюджета и иных привлекаемых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s5cqxx-8zmufp0njiz">
      <w:r>
        <w:rPr>
          <w:rFonts w:ascii="Arial" w:cs="Arial" w:eastAsia="Arial" w:hAnsi="Arial"/>
          <w:color w:val="132D3F"/>
          <w:sz w:val="16"/>
          <w:szCs w:val="16"/>
          <w:u w:val="single"/>
        </w:rPr>
        <w:t xml:space="preserve">dalil.kg/document/4612</w:t>
      </w:r>
    </w:hyperlink>
  </w:p>
  <w:p>
    <w:pPr>
      <w:spacing w:after="0" w:before="40"/>
      <w:jc w:val="center"/>
    </w:pPr>
    <w:hyperlink w:history="1" r:id="rIdxa9qz6fbm5bamqu2hsa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ts_ifom2gnzttpk2f0b" Type="http://schemas.openxmlformats.org/officeDocument/2006/relationships/hyperlink" Target="https://dalil.kg/document/4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s5cqxx-8zmufp0njiz" Type="http://schemas.openxmlformats.org/officeDocument/2006/relationships/hyperlink" Target="https://dalil.kg/document/4612" TargetMode="External"/><Relationship Id="rIdxa9qz6fbm5bamqu2hsa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2026-09-25T03:13:37.632Z</dcterms:created>
  <dcterms:modified xsi:type="dcterms:W3CDTF">2026-09-25T03:13:37.632Z</dcterms:modified>
</cp:coreProperties>
</file>

<file path=docProps/custom.xml><?xml version="1.0" encoding="utf-8"?>
<Properties xmlns="http://schemas.openxmlformats.org/officeDocument/2006/custom-properties" xmlns:vt="http://schemas.openxmlformats.org/officeDocument/2006/docPropsVTypes"/>
</file>