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_1fwdu_9zby-j_1bluk9u">
        <w:r>
          <w:rPr>
            <w:rFonts w:ascii="Arial" w:cs="Arial" w:eastAsia="Arial" w:hAnsi="Arial"/>
            <w:color w:val="1D4ED8"/>
            <w:sz w:val="24"/>
            <w:szCs w:val="24"/>
            <w:u w:val="single"/>
          </w:rPr>
          <w:t xml:space="preserve">от 5 ноября 2007 года №487</w:t>
        </w:r>
      </w:hyperlink>
      <w:r>
        <w:rPr>
          <w:rFonts w:ascii="Arial" w:cs="Arial" w:eastAsia="Arial" w:hAnsi="Arial"/>
          <w:sz w:val="24"/>
          <w:szCs w:val="24"/>
        </w:rPr>
        <w:t xml:space="preserve">) г.Бишкек, Дом Правительстваот 8 апреля 1997 года УП №98                  УКАЗ ПРЕЗИДЕНТА КЫРГЫЗСКОЙ РЕСПУБЛИКИ                   Об образовании Фонда реконструкции                   международного аэропорта "Манас"      Введение акцизного налога на импортируемое авиатопливо  привело  крезкому сокращению количества выполняемых рейсов на авиалиниях,  оттокуфинансовых ресурсов из республики,  поставило Национальную авиакомпанию"Кыргызстан аба жолдору" в тяжелое финансовое положение, вызвало удоро-жание тарифов за авиаперевозки,  а также создало серьезные трудности  вначавшихся  работах  по реконструкции международного аэропорта "Манас",обновлению парка воздушных судов и увеличению регулярных  международныхавиарейсов.     В целях государственной поддержки  развития  гражданской  авиации,обеспечения успешной реализации проекта по реконструкции международногоаэропорта "Манас" и улучшения авиационного обслуживания населения  пос-тановляю:     1. Образовать Фонд реконструкции международного аэропорта "Манас",определив его источниками поступления акцизного налога на импортируемоереактивное топливо,  собственные средства авиакомпании, средства иност-ранных инвесторов.     2. Установить,  что управление Фондом реконструкции международногоаэропорта  "Манас" осуществляется Советом директором Национальной авиа-компании "Кыргызстан аба жолдору".     3. Правительству  Кыргызской  Республики в недельный срок разрабо-тать и утвердить положение о Фонде реконструкции  международного  аэро-порта "Манас".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mirrdhgkfzooijajw4i">
      <w:r>
        <w:rPr>
          <w:rFonts w:ascii="Arial" w:cs="Arial" w:eastAsia="Arial" w:hAnsi="Arial"/>
          <w:color w:val="132D3F"/>
          <w:sz w:val="16"/>
          <w:szCs w:val="16"/>
          <w:u w:val="single"/>
        </w:rPr>
        <w:t xml:space="preserve">dalil.kg/document/46121</w:t>
      </w:r>
    </w:hyperlink>
  </w:p>
  <w:p>
    <w:pPr>
      <w:spacing w:after="0" w:before="40"/>
      <w:jc w:val="center"/>
    </w:pPr>
    <w:hyperlink w:history="1" r:id="rIdzdt8wce8sjmerz61v5f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1fwdu_9zby-j_1bluk9u" Type="http://schemas.openxmlformats.org/officeDocument/2006/relationships/hyperlink" Target="https://dalil.kg/document/46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mirrdhgkfzooijajw4i" Type="http://schemas.openxmlformats.org/officeDocument/2006/relationships/hyperlink" Target="https://dalil.kg/document/46121" TargetMode="External"/><Relationship Id="rIdzdt8wce8sjmerz61v5f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2026-09-23T17:18:23.105Z</dcterms:created>
  <dcterms:modified xsi:type="dcterms:W3CDTF">2026-09-23T17:18:23.105Z</dcterms:modified>
</cp:coreProperties>
</file>

<file path=docProps/custom.xml><?xml version="1.0" encoding="utf-8"?>
<Properties xmlns="http://schemas.openxmlformats.org/officeDocument/2006/custom-properties" xmlns:vt="http://schemas.openxmlformats.org/officeDocument/2006/docPropsVTypes"/>
</file>