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qon8vvojfqixxcytpat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 от 24 октября 1996 года N УП-309                  УКАЗ ПРЕЗИДЕНТА КЫРГЫЗСКОЙ РЕСПУБЛИКИ            О мерах по дальнейшему совершенствованию местного                самоуправления в Кыргызской Республике     В    целях   дальнейшего   укрепления   основ   народовластия    исовершенствования   местного   самоуправления,    реализации    задач,выдвинутых  на  II  республиканском совещании  глав  органов  местногосамоуправления,  постановляю:    1. Утвердить  Примерный </w:t>
      </w:r>
      <w:hyperlink w:history="1" r:id="rIdbud5h8b4jhy84tptqdcks">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(Айыл мыйзамы) местного сообщества и</w:t>
      </w:r>
      <w:hyperlink w:history="1" r:id="rIdqsurt7tm4yn08h9nzdvy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сельском  курултае,  принятые  на  II  республиканскомсовещании глав органов местного самоуправления (прилагаются).    2. Рекомендовать сельским и поселковым кенешам  местных  сообществна  основе  Примерного устава (Айыл мыйзамы) разработать,  обсудить  ипринять на сельских курултаях свои уставы (Айыл мыйзамы).    3.  Установить,   что  устав  (Айыл мыйзамы)  местного  сообществаявляется основным законом внутренней жизни сообщества и обязателен дляего членов,  а  также органов самоуправления местного сообщества и  ихдолжностных лиц.    4.  В  устав  (Айыл  мыйзамы) не могут  быть  включены  положения,подрывающие  суверенитет  и территориальную  целостность  государства,разжигающие  межнациональную рознь, умаляющие или отменяющие  права  исвободы  человека,  закрепленные в Конституции  и  законах  КыргызскойРеспублики.    5.  Председателям  районных, городских кенешев,  главам  районных,городских  государственных администраций создать  районные,  городскиештабы  по   подготовке  и проведению сельских курултаев и осуществлятьконтроль за:    - созданием  при  каждом  сельском и поселковом кенеше специальнойкомиссии по подготовке проекта устава местного сообщества;    - установлением  нормы  представительства  членов  сообщества  дляучастия  в  сельском курултае с учетом особенностей каждого  сельскогои поселкового кенеша;    - организацией и проведением обсуждения проектов  уставов  местныхсообществ  на  собраниях и сходах населения по  месту  жительства,   спривлечением   депутатов  районных  и  городских   кенешев,    органовтерриториального     общественного   самоуправления,     руководителейрайонных и городских организаций, учреждений.    6. Главам государственных администраций областей - губернаторам:    -   создать  экспертные  комиссии  при  областных  государственныхадминистрациях    и   обеспечить  проведение  юридической   экспертизыпроектов уставов местных сообществ на предмет соответствия Конституциии  законам Кыргызской Республики;    -  обеспечить  проведение  регистрации  принятых  уставов  местныхсообществ в областных государственных администрациях.    7.    Председателям    областных   кенешев   осуществлять    общееорганизационно-методическое  руководство за разработкой,   обсуждениеми  принятием  уставов  местных сообществ,  активно  привлекая  к  этойработе    депутатов   областных   кенешев,   руководителей   областныхорганизаций и учреждений.    8.  Утвердить  </w:t>
      </w:r>
      <w:hyperlink w:history="1" r:id="rIdxnaczgc8eekgty9qidzsy">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Ассоциации органов  местного  самоуправленияКыргызской  Республики, принятый на II республиканском совещании  главорганов местного самоуправления (прилагается).    9. Правительству Кыргызской Республики:    - к 1 января 1997 года подготовить с учетом предложений Ассоциацииорганов   местного самоуправления Кыргызской Республики и  представитьна  рассмотрение  Президента Кыргызской Республики  проект   Программыгосударственной  поддержки  местного самоуправления,  в котором должныбыть определены меры финансового и организационного,  методического  иправового  характера,  а  также  по  созданию  системы  подготовки   иповышения квалификации кадров для органов местного самоуправления;    -    определить   задачи   министерств,    ведомств   и    местныхгосударственных   администраций  в  условиях   осуществления   реформыместного  самоуправления с учетом оптимального сочетания централизациии  децентрализации  в  управлении  экономикой  и  социально-культурнойсферой;    -   совместно   с   Ассоциацией  органов  местного  самоуправленияКыргызской  Республики к 1 января 1997 года подготовить  и  внести  нарассмотрение   Президента   Кыргызской  Республики   проект   Основныхнаправлений  реформы местного самоуправления на 1997  год,  в  которомдолжны  быть  определены   меры   по   проведению  реформы  на  уровнегородов,  районов и областей республики.    10. В связи с созданием Ассоциации органов местного самоуправленияКыргызской Республики признать утратившими силу:    абзац первый  пункта  2  </w:t>
      </w:r>
      <w:hyperlink w:history="1" r:id="rIdbcmu8gxd8q2qskbwg5f7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"Ореформе местного самоуправления" от 18 августа 1994 года N УП-188;    </w:t>
      </w:r>
      <w:hyperlink w:history="1" r:id="rIdedohmk48qekdekzjqlca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составе  Комиссии  пореформе местного самоуправления" от 22 августа 1994 года N УП-190.    11. Контроль  за  исполнением  настоящего Указа возложить на отделместного    самоуправления   Администрации    Президента    КыргызскойРеспублики.    12. Настоящий Указ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ugsoatkh5ekveqkjju-">
      <w:r>
        <w:rPr>
          <w:rFonts w:ascii="Arial" w:cs="Arial" w:eastAsia="Arial" w:hAnsi="Arial"/>
          <w:color w:val="132D3F"/>
          <w:sz w:val="16"/>
          <w:szCs w:val="16"/>
          <w:u w:val="single"/>
        </w:rPr>
        <w:t xml:space="preserve">dalil.kg/document/46616</w:t>
      </w:r>
    </w:hyperlink>
  </w:p>
  <w:p>
    <w:pPr>
      <w:spacing w:after="0" w:before="40"/>
      <w:jc w:val="center"/>
    </w:pPr>
    <w:hyperlink w:history="1" r:id="rId_bhn5wudaarfbvoji7s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on8vvojfqixxcytpatg" Type="http://schemas.openxmlformats.org/officeDocument/2006/relationships/hyperlink" Target="https://dalil.kg/document/3895" TargetMode="External"/><Relationship Id="rIdbud5h8b4jhy84tptqdcks" Type="http://schemas.openxmlformats.org/officeDocument/2006/relationships/hyperlink" Target="https://dalil.kg/document/46617" TargetMode="External"/><Relationship Id="rIdqsurt7tm4yn08h9nzdvyl" Type="http://schemas.openxmlformats.org/officeDocument/2006/relationships/hyperlink" Target="https://dalil.kg/document/46618" TargetMode="External"/><Relationship Id="rIdxnaczgc8eekgty9qidzsy" Type="http://schemas.openxmlformats.org/officeDocument/2006/relationships/hyperlink" Target="https://dalil.kg/document/46619" TargetMode="External"/><Relationship Id="rIdbcmu8gxd8q2qskbwg5f7v" Type="http://schemas.openxmlformats.org/officeDocument/2006/relationships/hyperlink" Target="https://dalil.kg/document/47256" TargetMode="External"/><Relationship Id="rIdedohmk48qekdekzjqlcao" Type="http://schemas.openxmlformats.org/officeDocument/2006/relationships/hyperlink" Target="https://dalil.kg/document/4725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ugsoatkh5ekveqkjju-" Type="http://schemas.openxmlformats.org/officeDocument/2006/relationships/hyperlink" Target="https://dalil.kg/document/46616" TargetMode="External"/><Relationship Id="rId_bhn5wudaarfbvoji7s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2026-09-25T01:52:00.247Z</dcterms:created>
  <dcterms:modified xsi:type="dcterms:W3CDTF">2026-09-25T01:52:00.247Z</dcterms:modified>
</cp:coreProperties>
</file>

<file path=docProps/custom.xml><?xml version="1.0" encoding="utf-8"?>
<Properties xmlns="http://schemas.openxmlformats.org/officeDocument/2006/custom-properties" xmlns:vt="http://schemas.openxmlformats.org/officeDocument/2006/docPropsVTypes"/>
</file>