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Указом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3 января 1995 года № УП-7</w:t>
      </w:r>
    </w:p>
    <w:p>
      <w:r>
        <w:rPr>
          <w:rFonts w:ascii="Arial" w:cs="Arial" w:eastAsia="Arial" w:hAnsi="Arial"/>
          <w:sz w:val="24"/>
          <w:szCs w:val="24"/>
        </w:rPr>
        <w:t xml:space="preserve">О неотложных мерах по улучшению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ирригационной системы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обеспечения нормального функционирования государственной ирригационной системы и  рационального  использования  водных  ресурсов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Принять предложение Правительства Кыргызской Республики и ввести с 1 января 1995 года плату за услуги, связанные с водозабором, транспортировкой  и  распределением воды, используемой для орошения в сельскохозяйственном производстве и лесном хозяйстве.</w:t>
      </w:r>
    </w:p>
    <w:p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утвердить тарифы за услуги, связанные с водозабором, транспортировкой и распределением воды, используемой для орошения в сельскохозяйственном производстве и лесном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о  внесении изменений в 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воде"</w:t>
      </w:r>
    </w:p>
    <w:p>
      <w:r>
        <w:rPr>
          <w:rFonts w:ascii="Arial" w:cs="Arial" w:eastAsia="Arial" w:hAnsi="Arial"/>
          <w:sz w:val="24"/>
          <w:szCs w:val="24"/>
        </w:rPr>
        <w:t xml:space="preserve">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0ts5l0wxfiuzka8vo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dalil.kg/document/46707</w:t>
      </w:r>
    </w:hyperlink>
  </w:p>
  <w:p>
    <w:pPr>
      <w:spacing w:after="0" w:before="40"/>
      <w:jc w:val="center"/>
    </w:pPr>
    <w:hyperlink w:history="1" r:id="rId5dtunjxabqduppt9zlg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0ts5l0wxfiuzka8voev" Type="http://schemas.openxmlformats.org/officeDocument/2006/relationships/hyperlink" Target="https://dalil.kg/document/46707" TargetMode="External"/><Relationship Id="rId5dtunjxabqduppt9zlg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2026-09-27T07:25:52.097Z</dcterms:created>
  <dcterms:modified xsi:type="dcterms:W3CDTF">2026-09-27T07:25:52.097Z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