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wjv7dwwccuknoaguls8v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  <w:r>
        <w:rPr>
          <w:rFonts w:ascii="Arial" w:cs="Arial" w:eastAsia="Arial" w:hAnsi="Arial"/>
          <w:sz w:val="24"/>
          <w:szCs w:val="24"/>
        </w:rPr>
        <w:t xml:space="preserve">от 20 марта 1995 года УП № 73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из рядов Вооруженных Сил и других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военных формирований Кыргызской Республики, группы пограничных войск Российской Федерации в Кыргызской Республике в запас военнослужащих, выслуживших установленные сроки действительной военной службы,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очередном призыве граждан на действительную военную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альтернативную (вневойсковую)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службу в апреле-июне 1995 года</w:t>
      </w:r>
      <w:r>
        <w:rPr>
          <w:rFonts w:ascii="Arial" w:cs="Arial" w:eastAsia="Arial" w:hAnsi="Arial"/>
          <w:sz w:val="24"/>
          <w:szCs w:val="24"/>
        </w:rPr>
        <w:t xml:space="preserve">             В соответствии с законами Кыргызской Республики "О всеобщей воинской обязанности граждан Кыргызской Республики" и "Об альтернативной (вневойсковой) службе", постановляю:</w:t>
      </w:r>
      <w:r>
        <w:rPr>
          <w:rFonts w:ascii="Arial" w:cs="Arial" w:eastAsia="Arial" w:hAnsi="Arial"/>
          <w:sz w:val="24"/>
          <w:szCs w:val="24"/>
        </w:rPr>
        <w:t xml:space="preserve">             1. Уволить из рядов Вооруженных Сил и других военных формирований Кыргызской Республики, группы пограничных войск Российской Федерации в Кыргызской Республике в запас военнослужащих, выслуживших установленные сроки действительной военной службы.</w:t>
      </w:r>
      <w:r>
        <w:rPr>
          <w:rFonts w:ascii="Arial" w:cs="Arial" w:eastAsia="Arial" w:hAnsi="Arial"/>
          <w:sz w:val="24"/>
          <w:szCs w:val="24"/>
        </w:rPr>
        <w:t xml:space="preserve">             2. Призвать на действительную военную службу в Вооруженные Силы и другие  военные формирования Кыргызской Республики, группу пограничных войск Российской Федерации в Кыргызской Республике, а также на альтернативную (вневойсковую) службу в министерства, государственные комитеты и административные ведомства Кыргызской Республики в апреле-июне 1995 года граждан Кыргызской Республики мужского пола, которым к дню призыва исполняется 18 лет, не имеющих права на отсрочку от призыва, а  также граждан старших возрастов, утративших право на отсрочку от призыва.</w:t>
      </w:r>
      <w:r>
        <w:rPr>
          <w:rFonts w:ascii="Arial" w:cs="Arial" w:eastAsia="Arial" w:hAnsi="Arial"/>
          <w:sz w:val="24"/>
          <w:szCs w:val="24"/>
        </w:rPr>
        <w:t xml:space="preserve">             3. Правительству Кыргызской Республики определить сроки увольнения, порядок проведения призыва граждан на действительную военную и альтернативную (вневойсковую) службу.</w:t>
      </w:r>
      <w:r>
        <w:rPr>
          <w:rFonts w:ascii="Arial" w:cs="Arial" w:eastAsia="Arial" w:hAnsi="Arial"/>
          <w:sz w:val="24"/>
          <w:szCs w:val="24"/>
        </w:rPr>
        <w:t xml:space="preserve">             4. Указ вступает в силу со дня опубликования.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bbhrqo-ppoxiwklvr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dalil.kg/document/46776</w:t>
      </w:r>
    </w:hyperlink>
  </w:p>
  <w:p>
    <w:pPr>
      <w:spacing w:after="0" w:before="40"/>
      <w:jc w:val="center"/>
    </w:pPr>
    <w:hyperlink w:history="1" r:id="rIduvff0gj7ez65pmzqxzb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v7dwwccuknoaguls8vy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bbhrqo-ppoxiwklvrbt" Type="http://schemas.openxmlformats.org/officeDocument/2006/relationships/hyperlink" Target="https://dalil.kg/document/46776" TargetMode="External"/><Relationship Id="rIduvff0gj7ez65pmzqxzb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2026-09-23T17:27:51.638Z</dcterms:created>
  <dcterms:modified xsi:type="dcterms:W3CDTF">2026-09-23T17:27:51.638Z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