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№179-27 от 06-07-2020 г</w:t>
      </w:r>
      <w:r>
        <w:rPr>
          <w:rFonts w:ascii="Arial" w:cs="Arial" w:eastAsia="Arial" w:hAnsi="Arial"/>
          <w:sz w:val="24"/>
          <w:szCs w:val="24"/>
        </w:rPr>
        <w:t xml:space="preserve">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муниципального имущества в аренду с рыночной арендной платой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xycxqjwuotivypmgrkm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ccs9mo1wvu2qwfg4jnr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kkuksnflkygs5cogqld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xcldzpxhnbrwqwlhnuy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earkw9mzzkt8vwzhc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ax2yke6wh6_pkir8dpa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аукционов на право заключения договора аренды муниципального имущества в электронном формате», утвержденного </w:t>
      </w:r>
      <w:hyperlink w:history="1" r:id="rIdqcggsmqcyd5k_zdm27a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29 марта 2019 года за № 142, иными нормативными правовыми актами Кыргызской Республики и определяет порядок и условия предоставления права пользования муниципальным имуществом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муниципальному имуществу Аламудунского айыл окмоту (далее - Комиссия)</w:t>
      </w:r>
      <w:r>
        <w:rPr>
          <w:rFonts w:ascii="Arial" w:cs="Arial" w:eastAsia="Arial" w:hAnsi="Arial"/>
          <w:sz w:val="24"/>
          <w:szCs w:val="24"/>
        </w:rPr>
        <w:t xml:space="preserve"> - коллегиальный орган, создаваемый в соответствии с настоящим Положением для решения вопросов, связанных с предоставлением ограниченных вещных прав на муниципальное имущество, а также вопросов организации и проведения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муниципального имущества</w:t>
      </w:r>
      <w:r>
        <w:rPr>
          <w:rFonts w:ascii="Arial" w:cs="Arial" w:eastAsia="Arial" w:hAnsi="Arial"/>
          <w:sz w:val="24"/>
          <w:szCs w:val="24"/>
        </w:rPr>
        <w:t xml:space="preserve"> - предоставление муниципального имущества за плату во временное владение и пользование или во временное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 </w:t>
      </w:r>
      <w:r>
        <w:rPr>
          <w:rFonts w:ascii="Arial" w:cs="Arial" w:eastAsia="Arial" w:hAnsi="Arial"/>
          <w:sz w:val="24"/>
          <w:szCs w:val="24"/>
        </w:rPr>
        <w:t xml:space="preserve">– Аламудунский айыл окмоту, муниципальное учреждение, муниципальное предприятие, предоставившее муниципальное имущество в аренду;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которым в установленном настоящим Положением порядке предоставляется право временного владения и пользования или временного пользования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аукцион</w:t>
      </w:r>
      <w:r>
        <w:rPr>
          <w:rFonts w:ascii="Arial" w:cs="Arial" w:eastAsia="Arial" w:hAnsi="Arial"/>
          <w:sz w:val="24"/>
          <w:szCs w:val="24"/>
        </w:rPr>
        <w:t xml:space="preserve"> - вид торгов на право заключения договора аренды муниципального имущества, в которых победителем становится участник, предложивший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рабочее место пользователя на электронной торговой площадке;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муниципальное имущество</w:t>
      </w:r>
      <w:r>
        <w:rPr>
          <w:rFonts w:ascii="Arial" w:cs="Arial" w:eastAsia="Arial" w:hAnsi="Arial"/>
          <w:sz w:val="24"/>
          <w:szCs w:val="24"/>
        </w:rPr>
        <w:t xml:space="preserve"> - имущество, находящееся в муниципальной собственности в соответствии с пунктом 2 </w:t>
      </w:r>
      <w:hyperlink w:history="1" r:id="rId4ia2ze5q59m_rsnxd42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часть сайта, доступная только зарегистрированным пользователям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аренды</w:t>
      </w:r>
      <w:r>
        <w:rPr>
          <w:rFonts w:ascii="Arial" w:cs="Arial" w:eastAsia="Arial" w:hAnsi="Arial"/>
          <w:sz w:val="24"/>
          <w:szCs w:val="24"/>
        </w:rPr>
        <w:t xml:space="preserve"> - муниципальное имущество, в отношении которого проводится электронный аукцион на право заключения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владелец информационной системы, действующий на основании договора с органом местного самоуправления и владеющий порталом электронной торговой площадки в сети Интернет, на котором проводятся электронные торги;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 - лицо, подавшее заявку на участие в торгах в электронном формате на право заключения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депозит</w:t>
      </w:r>
      <w:r>
        <w:rPr>
          <w:rFonts w:ascii="Arial" w:cs="Arial" w:eastAsia="Arial" w:hAnsi="Arial"/>
          <w:sz w:val="24"/>
          <w:szCs w:val="24"/>
        </w:rPr>
        <w:t xml:space="preserve"> - денежная сумма, равная трехмесячной арендной плате, предложенной победителем аукциона, вносимая в качестве гарантийного обеспечения исполнения обязательств по договору на расчетный счет арендодателя и хранящаяся на нем до окончания срока действия заключенного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цена аренды</w:t>
      </w:r>
      <w:r>
        <w:rPr>
          <w:rFonts w:ascii="Arial" w:cs="Arial" w:eastAsia="Arial" w:hAnsi="Arial"/>
          <w:sz w:val="24"/>
          <w:szCs w:val="24"/>
        </w:rPr>
        <w:t xml:space="preserve"> - начальный размер ежемесячной арендной платы за пользование муниципальным имуществом, с которого начинается электронный аукцион на право заключения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претендент, допущенный к участию в торгах;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 </w:t>
      </w:r>
      <w:r>
        <w:rPr>
          <w:rFonts w:ascii="Arial" w:cs="Arial" w:eastAsia="Arial" w:hAnsi="Arial"/>
          <w:sz w:val="24"/>
          <w:szCs w:val="24"/>
        </w:rPr>
        <w:t xml:space="preserve">- информационная система, размещенная в сети Интернет для организации и проведения торгов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(ЭП) - информация в электронной форме, присоединенная к другой информации в электронной форме и (или) логически связанная с ней, используемая для определения лица, от имени которого подписана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человеком, с использованием электронных вычислительных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права пользования муниципальным имуществом с рыночной арендной платой производится путем проведения аукциона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Аукцион по предоставлению права пользования муниципальным имуществом с рыночной арендной платой проводится Комиссией по муниципальному имуществу Аламудунского айыл окмоту, состав и порядок работы которой утверждается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Аренда с рыночной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пользования муниципальным имуществом с рыночной арендной платой предоставляется сроком от одного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пользования муниципальным имуществом с рыночной арендной платой предоставляется физическим и юридическим лицам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нежилые здания, сооружения или помещения с прилегающим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имущественные комплексы (часть имущественного комплекса);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земли общего пользования, земельные участки, сформированные как единицы недвижимого имущества и закрепленные за Аламудунским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остановки общественного транспорта, подземные, надземные пешеходные переходы, монументальные сооружения, опоры, рекламные щиты, путепроводы, объекты 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объекты движимого имущества, находящиеся в муниципальной собственности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продлении срока действия договоров аренды, заключенных сроком от 1 до 5 лет, сумма арендной платы подлежит увеличению в размере, равном сумме инфляции за предыдущие 1-5 лет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определении процента инфляции арендодатель руководствуется ежегодно утверждаемым отчетом уполномоченного государственного органа Кыргызской Республики в сфере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нарушения условий договора победителем аукциона, арендодатель вносит на рассмотрение Комиссии вопрос о расторжении данного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Решением Комиссии сроки действия договоров аренды могут быть продлены на аналогичный период с арендатором, изъявившим на это желание и не нарушившим условия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Продление срока действия договора осуществляется путем подписания дополнительного соглашения о продлении ранее заключенного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момент заключения договора аренды с рыночной арендной платой арендатор вносит сумму в размере трехкратной месячной арендной платы в качестве залоговой суммы, которая удерживается арендодателем органом на депозите.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месяц до истечения срока действия договора аренды с рыночной арендной платой, арендатор в десятидневный срок принимает меры для продления срока действия договора аренды или по окончании срока действия договора высвобождает арендуемый объект недвижимости и передает арендодателю по акту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несвоевременного высвобождения объекта недвижимости арендатор уплачивает арендодателю неустойку в размере пяти процентов от суммы месячной арендной платы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этом, залоговая сумма возвращается арендатору после высвобождения арендуемого объекта недвижимости после истечения срока действия договора аренды, за вычетом суммы по устранению материального ущерба, причиненного по вине арендатора, в виде задолженности по арендной плате, неустойки за несвоевременное высвобождение объекта недвижимости или стоимости ремонта объекта, переданного в аренду с рыночной арендной платой, в размере, превышающем его нормальный износ.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Высвобожденный объект недвижимости вновь выставляется на аукцион для предоставления его в аренду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Прочие расходы, связанные с использованием арендуемого муниципального имущества, несет арендатор.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Споры, связанные с порядком проведения и результатами аукциона, в том числе признанием их недействительными, разрешаются в судебном порядке,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Права, обязанности и ответственность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Арендодатель для проведения электронного аукциона на электронной торговой площадке на право заключения договора аренды муниципального имущества заполняет форму и размещает заявку (с подписью руководителя арендодателя) в электронном формате на электронной торговой площадке через его "личный кабинет",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расчета стартового размера арендной платы и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копий технического паспорта или иной технической документации на сдаваемое муниципальное имущество (схема, план), заверенных печатью арендодателя;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 договора об аренде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Форма документов, а также проекты типовых договоров об аренде муниципального имущества утверждаются Аламудунским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Информационным сообщением о проведении электронного аукциона на право заключения договора аренды муниципального имущества является объявленное арендодателем проведение электронного аукциона на электронной торговой площадке через его "личный кабинет".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случае, если арендодателем является муниципальное учреждение или предприятие, то сдача муниципального имущества в аренду осуществляется по согласованию с Аламудунским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согласования или отказ в согласовании сдачи муниципального имущества в аренду осуществляется в течение 30 дней. В случае отказа Аламудунским айыл окмоту муниципальное имущество остается в пользовании арендодателя.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Арендодатель по требованию претендентов на участие в торгах должен обеспечить доступ к объекту аренды с целью осмотра его технического состояния. При этом, по запросу претендента, арендодатель обязан предоставить для ознакомления правоустанавливающие документы и материалы фотосъемки.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торгам допускаются лица, прошедшие регистрацию на электронной торговой площадке до проведения торгов. Регистрация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с использованием электронной подписи или ID-карты, с наличием электронного чипа (e-ID) или с подтверждением ПИН-кода, высылаемого на регистрируемый номер телефона 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с использованием электронной подписи. В случае отсутствия электронной подписи согласно применяемым формам идентификации для физических лиц, с приложением сканированных свидетельства о государственной регистрации/перерегистрации юридического лица и приказа о назначении руководителя или сканированной доверенности, оформленной в соответствии с законодательством, на лицо, осуществляющее регистрацию по идентификационным данным 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Оператор электронной торговой площадки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регистрации участников электронного аукциона на электронной торговой площадке;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подачу участниками электронного аукциона заявок при условии заполнения ими всех полей, а также прекращение подачи заявок по истечении срока их приема, указанного в информационном сообщении о проведении электронного аукциона на право заключения договора аренды муниципального имущества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участников к процедуре предоставления муниципального имущества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данных о претендентах и участниках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Проведение электронного аукциона на право заключения договора аренды муниципального имущества может быть приостановлено оператором электронной торговой площадки в случае технического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электронного аукциона начинается с того момента, с которого он был приостановлен.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приостановления проведения электронного аукциона оператор электронной торговой площадки размещает на электронной торговой площадке информацию о причине приостановления электронного аукциона на право заключения договора аренды муниципального имущества, времени приостановления и возобновления электронного аукциона, уведомляет об этом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Арендодатель не несет ответственности за сбои в подключении к сети Интернет со стороны претендентов и участников электронного аукциона, а также за сбои в системе, связанные с подачей электричества и форс-мажорными обстоятельствами, т.е. обстоятельствами непреодолимой силы (наводнение, пожар, землетрясение, взрыв, эпидемии или иные природные бедствия, война, ведение военных действий, введение чрезвычайного или военного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проведения электронного аукциона на право заключения договора аренды муниципального имущества в электронном формате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Торги проводятся в форме электронного аукциона на повышение стоимости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Стартовая цена и размер шага аукциона от стартовой цены определяются арендодателем и указываются в информационном сообщении арендодателя.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Информационное сообщение в обязательном порядке должно в себе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арендодателя;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и назначение объекта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и техническое состояние объекта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приема и окончания приема заявок для участия в электронном аукционе на электронной торговой площадке;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и сроки внесения гарантийного взноса и залогового обеспечения, а также реквизиты счета, на который он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информация (по усмотрению арендодателя).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Информационное сообщение о проведении торгов подлежит размещению на официальном интернет-сайте Аламудунского айыл окмоту, а также размещается в одном из печатных изданий регионального и местного значения. Информационное сообщение размещается в здании Аламудунского айыл окмоту в доступном для просмотра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о проведении торгов подлежит обнародованию не позднее чем за тридцать дней до даты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Результаты торгов оформляются протоколом, генерируемым автоматически системой по окончании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Торги признаются несостоявшимися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заявок/участников торгов (аукцион);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только одного претендента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отсутствии заявок/участников аукциона, а также при участии в аукционе только одного претендента объект аренды снимается с торгов и выставляется вновь по истечении 30 (тридцать) дней после даты признания аукциона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двукратного признания аукциона несостоявшимся по причине отсутствия заявок, начальная цена снижается на сумму, установленную решением соответствующей Комиссией или объект аренды снимается с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участия в электронном аукционе претендент должен внести гарантийный взнос в размере 100 процентов от объявленного стартового размера аренды на счет, указанный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торги не состоялись, гарантийный взнос подлежит возврату. Гарантийный взнос возвращается также лицам, которые участвовали в торгах, но не выиграли их. Решение о признании электронного аукциона несостоявшимся оформляется протоколом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Претендент вправе не позднее дня окончания приема заявок отозвать заявку в "личном кабинете" электронной торговой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претендентом заявки в порядке, установленном настоящим Положением, уведомление об отзыве заявки (вместе с заявкой) в течение одного часа поступает в "личный кабинет" соответствующего арендодателя, о чем претенденту направляется соответствующее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Поступивший от претендента гарантийный взнос подлежит возврату в течение десяти банковских дней со дня поступления уведомления об отзыве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Гарантийный взнос возвращается всем претендентам и участникам электронного аукциона, за исключением победителя, в течение десяти банковских дней с момента подписания протокола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электронного аукциона гарантийный взнос засчитывается в счет оплаты арендной платы. В случае отказа от подписания протокола об итогах электронных торгов или заключения договора аренды гарантийный взнос победителю электронного аукциона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Арендодатель по итогам проведенного аукциона заключает с победителем договор аренды, который составляется на основе типового договора, утвержденного Аламудунским 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возникновения необходимости использования муниципального имущества, в отношении которого арендодателем объявлен электронный аукцион на право заключения договора аренды, арендодатель вправе отозвать свое заявление о проведении электронного аукциона на электронной торговой площадке, не позднее чем за 1 рабочий день до начала торгов. При отказе арендодателем от проведения электронного аукциона внесенные претендентами гарантийные взносы подлежат возврату в течение десяти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Процедура проведения электронного аукциона проводится в день и время, указанные в информационном сообщении о проведении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 время процедуры проведения электронного аукциона обеспечивается доступ участников к закрытой части электронной торговой площадки и возможность представления ими предложений о цене аренды объекта, выставленного на электронный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Победителем признается участник, предложивший наиболее высокую цену за объект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Ход проведения электронного аукциона фиксируется в электронном журнале электронной торговой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Процедура электронного аукциона считается завершенной со времени формирования электронного протокола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Время создания, получения и отправки электронных документов на электронной торговой площадке, а также время проведения процедуры аренды муниципального имущества соответствуют местному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Изменения и дополнения в настоящее Положение вступают в силу после утверждения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4_m54cdppj-thbvco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dalil.kg/document/467843</w:t>
      </w:r>
    </w:hyperlink>
  </w:p>
  <w:p>
    <w:pPr>
      <w:spacing w:after="0" w:before="40"/>
      <w:jc w:val="center"/>
    </w:pPr>
    <w:hyperlink w:history="1" r:id="rIdezgbguqebv4jb6brulc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cxqjwuotivypmgrkm_p" Type="http://schemas.openxmlformats.org/officeDocument/2006/relationships/hyperlink" Target="https://dalil.kg/document/202913" TargetMode="External"/><Relationship Id="rIdccs9mo1wvu2qwfg4jnrb3" Type="http://schemas.openxmlformats.org/officeDocument/2006/relationships/hyperlink" Target="https://dalil.kg/document/4" TargetMode="External"/><Relationship Id="rIdkkuksnflkygs5cogqldwj" Type="http://schemas.openxmlformats.org/officeDocument/2006/relationships/hyperlink" Target="https://dalil.kg/document/8" TargetMode="External"/><Relationship Id="rIdxcldzpxhnbrwqwlhnuyn4" Type="http://schemas.openxmlformats.org/officeDocument/2006/relationships/hyperlink" Target="https://dalil.kg/document/203102" TargetMode="External"/><Relationship Id="rId2earkw9mzzkt8vwzhcxog" Type="http://schemas.openxmlformats.org/officeDocument/2006/relationships/hyperlink" Target="https://dalil.kg/document/992" TargetMode="External"/><Relationship Id="rIdax2yke6wh6_pkir8dpa46" Type="http://schemas.openxmlformats.org/officeDocument/2006/relationships/hyperlink" Target="https://dalil.kg/document/13463" TargetMode="External"/><Relationship Id="rIdqcggsmqcyd5k_zdm27adg" Type="http://schemas.openxmlformats.org/officeDocument/2006/relationships/hyperlink" Target="https://dalil.kg/document/13463" TargetMode="External"/><Relationship Id="rId4ia2ze5q59m_rsnxd42n_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4_m54cdppj-thbvcomh" Type="http://schemas.openxmlformats.org/officeDocument/2006/relationships/hyperlink" Target="https://dalil.kg/document/467843" TargetMode="External"/><Relationship Id="rIdezgbguqebv4jb6brulc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2026-10-01T20:16:54.494Z</dcterms:created>
  <dcterms:modified xsi:type="dcterms:W3CDTF">2026-10-01T20:16:54.494Z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