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№ УП-168                  УКАЗ ПРЕЗИДЕНТА КЫРГЫЗСКОЙ РЕСПУБЛИКИ                  О мерах по регулированию гражданства                        в Кыргызской Республике                   (В редакции Указов Президента КР от        </w:t>
      </w:r>
      <w:hyperlink w:history="1" r:id="rId8mnhl_oavuhwpgwvwx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1996 года № УП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3kwrcazxd1uuc2_j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1997 года УП № 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usgh_n4x-xkbqi3ycu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2001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95gsi8cdto7h9rhu7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3 марта 2006 года УП № 94, 12 мая 2006 года УП № 258,                    </w:t>
      </w:r>
      <w:hyperlink w:history="1" r:id="rIddsb-xizyz45oqx3wlz7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2007 года УП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  отношений  приобретения и прекращения граж-данства,  возникших в связи с реализацией Закона Кыргызской  Республики"О гражданстве Кыргызской Республики", постановляю:     1. (Утратил  силу  в соответствии с </w:t>
      </w:r>
      <w:hyperlink w:history="1" r:id="rIdj5d6xkv2wp2hsuxpyv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2. (Утратил  силу  в соответствии с </w:t>
      </w:r>
      <w:hyperlink w:history="1" r:id="rIdbz3yujgxrh5yq1bvqv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3. (Утратил  силу  в соответствии с </w:t>
      </w:r>
      <w:hyperlink w:history="1" r:id="rIddaa7kjppzsefc366nr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4. Образовать Комиссию по вопросам гражданства при Президенте Кыр-гызской Республики согласно приложению.     5. (Утратил  силу  в соответствии с </w:t>
      </w:r>
      <w:hyperlink w:history="1" r:id="rIdcdbn9p3hmo0tunetfa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6. Указ ввести в действие со дня опубликования.      Президент Кыргызской Республики                   А.Акаев 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30 июня 1995 года № УП-168                                 СОСТАВ                 Комиссии по вопросам гражданства при                   Президенте Кыргызской Республики                   (В редакции Указов Президента КР от        </w:t>
      </w:r>
      <w:hyperlink w:history="1" r:id="rIdm6sjrs5ks59plvaacg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231</w:t>
        </w:r>
      </w:hyperlink>
      <w:r>
        <w:rPr>
          <w:rFonts w:ascii="Arial" w:cs="Arial" w:eastAsia="Arial" w:hAnsi="Arial"/>
          <w:sz w:val="24"/>
          <w:szCs w:val="24"/>
        </w:rPr>
        <w:t xml:space="preserve">, 3 марта 2006 года УП № 94,                      12 мая 2006 года УП № 258)      Мамытов Токтокучук    - заместитель   Руководителя   Администрации         Болотбекович            Президента Кыргызской Республики - началь-                             ник канцелярии Президента Кыргызской  Рес-                             публики - председатель Комиссии;     Мурзубраимов Бектемир - депутат Жогорку  Кенеша Кыргызской Респуб-     Мурзубраимович          лики,  первый заместитель председателя Ко-                             миссии;     Коркмазов Хаджимурат  - депутат Жогорку  Кенеша Кыргызской Респуб-     Зулкарнаевич            лики, заместитель председателя Комиссии;     Плоских Владимир      - вице-президент Национальной  академии наук     Михайлович              Кыргызской Республики;     Самаков Карганбек     - депутат Жогорку  Кенеша Кыргызской Респуб-     Садыкович               лики;     Масалиев Исхак        - депутат Жогорку  Кенеша Кыргызской Респуб-     Абсаматович             лики (по согласованию);     Тугельбаева Бермет    - доцент кафедры уголовного права и процесса     Галиевна                Кыргызско-Российского Славянского  универ-                             ситета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vn57dlvjwyykxuyay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dalil.kg/document/46868</w:t>
      </w:r>
    </w:hyperlink>
  </w:p>
  <w:p>
    <w:pPr>
      <w:spacing w:after="0" w:before="40"/>
      <w:jc w:val="center"/>
    </w:pPr>
    <w:hyperlink w:history="1" r:id="rIdsqavg-jdf_kzxug0hru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nhl_oavuhwpgwvwxhoa" Type="http://schemas.openxmlformats.org/officeDocument/2006/relationships/hyperlink" Target="https://dalil.kg/document/46565" TargetMode="External"/><Relationship Id="rIdg43kwrcazxd1uuc2_jtvp" Type="http://schemas.openxmlformats.org/officeDocument/2006/relationships/hyperlink" Target="https://dalil.kg/document/46092" TargetMode="External"/><Relationship Id="rIdusgh_n4x-xkbqi3ycubp-" Type="http://schemas.openxmlformats.org/officeDocument/2006/relationships/hyperlink" Target="https://dalil.kg/document/2064" TargetMode="External"/><Relationship Id="rIddl95gsi8cdto7h9rhu7qf" Type="http://schemas.openxmlformats.org/officeDocument/2006/relationships/hyperlink" Target="https://dalil.kg/document/4290" TargetMode="External"/><Relationship Id="rIddsb-xizyz45oqx3wlz7xx" Type="http://schemas.openxmlformats.org/officeDocument/2006/relationships/hyperlink" Target="https://dalil.kg/document/4674" TargetMode="External"/><Relationship Id="rIdj5d6xkv2wp2hsuxpyvibn" Type="http://schemas.openxmlformats.org/officeDocument/2006/relationships/hyperlink" Target="https://dalil.kg/document/4674" TargetMode="External"/><Relationship Id="rIdbz3yujgxrh5yq1bvqvtnn" Type="http://schemas.openxmlformats.org/officeDocument/2006/relationships/hyperlink" Target="https://dalil.kg/document/4674" TargetMode="External"/><Relationship Id="rIddaa7kjppzsefc366nre3c" Type="http://schemas.openxmlformats.org/officeDocument/2006/relationships/hyperlink" Target="https://dalil.kg/document/4674" TargetMode="External"/><Relationship Id="rIdcdbn9p3hmo0tunetfa6id" Type="http://schemas.openxmlformats.org/officeDocument/2006/relationships/hyperlink" Target="https://dalil.kg/document/4674" TargetMode="External"/><Relationship Id="rIdm6sjrs5ks59plvaacg-wu" Type="http://schemas.openxmlformats.org/officeDocument/2006/relationships/hyperlink" Target="https://dalil.kg/document/42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vn57dlvjwyykxuyay3k" Type="http://schemas.openxmlformats.org/officeDocument/2006/relationships/hyperlink" Target="https://dalil.kg/document/46868" TargetMode="External"/><Relationship Id="rIdsqavg-jdf_kzxug0hru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2026-09-24T00:09:26.078Z</dcterms:created>
  <dcterms:modified xsi:type="dcterms:W3CDTF">2026-09-24T00:09:26.078Z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