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с 1 января 2019 года в соответствии с </w:t>
      </w:r>
      <w:hyperlink w:history="1" r:id="rIdnx9fgxt4ym-atcqc6hu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r>
        <w:rPr>
          <w:rFonts w:ascii="Arial" w:cs="Arial" w:eastAsia="Arial" w:hAnsi="Arial"/>
          <w:sz w:val="24"/>
          <w:szCs w:val="24"/>
        </w:rPr>
        <w:t xml:space="preserve">от 28 июня 2001 года N 62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</w:t>
      </w:r>
    </w:p>
    <w:p>
      <w:r>
        <w:rPr>
          <w:rFonts w:ascii="Arial" w:cs="Arial" w:eastAsia="Arial" w:hAnsi="Arial"/>
          <w:sz w:val="24"/>
          <w:szCs w:val="24"/>
        </w:rPr>
        <w:t xml:space="preserve">в Уголовно-процессуальный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Законодательным собранием</w:t>
      </w:r>
    </w:p>
    <w:p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              5 июня 2001 года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r>
        <w:rPr>
          <w:rFonts w:ascii="Arial" w:cs="Arial" w:eastAsia="Arial" w:hAnsi="Arial"/>
          <w:sz w:val="24"/>
          <w:szCs w:val="24"/>
        </w:rPr>
        <w:t xml:space="preserve">Внести  в  Уголовно-процессуальный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(Ведомости  Жогорку Кенеша Кыргызской Республики,   1999  г.,   N  10,</w:t>
      </w:r>
    </w:p>
    <w:p>
      <w:r>
        <w:rPr>
          <w:rFonts w:ascii="Arial" w:cs="Arial" w:eastAsia="Arial" w:hAnsi="Arial"/>
          <w:sz w:val="24"/>
          <w:szCs w:val="24"/>
        </w:rPr>
        <w:t xml:space="preserve">ст.442) следующие изменения и дополнения:</w:t>
      </w:r>
    </w:p>
    <w:p>
      <w:r>
        <w:rPr>
          <w:rFonts w:ascii="Arial" w:cs="Arial" w:eastAsia="Arial" w:hAnsi="Arial"/>
          <w:sz w:val="24"/>
          <w:szCs w:val="24"/>
        </w:rPr>
        <w:t xml:space="preserve">1.  Абзац  первый  части  первой статьи 28  изложить  в  следующей</w:t>
      </w:r>
    </w:p>
    <w:p>
      <w:r>
        <w:rPr>
          <w:rFonts w:ascii="Arial" w:cs="Arial" w:eastAsia="Arial" w:hAnsi="Arial"/>
          <w:sz w:val="24"/>
          <w:szCs w:val="24"/>
        </w:rPr>
        <w:t xml:space="preserve">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"(1) Уголовное дело не может быть возбуждено,  а возбужденное дело</w:t>
      </w:r>
    </w:p>
    <w:p>
      <w:r>
        <w:rPr>
          <w:rFonts w:ascii="Arial" w:cs="Arial" w:eastAsia="Arial" w:hAnsi="Arial"/>
          <w:sz w:val="24"/>
          <w:szCs w:val="24"/>
        </w:rPr>
        <w:t xml:space="preserve">подлежит прекращению:".</w:t>
      </w:r>
    </w:p>
    <w:p>
      <w:r>
        <w:rPr>
          <w:rFonts w:ascii="Arial" w:cs="Arial" w:eastAsia="Arial" w:hAnsi="Arial"/>
          <w:sz w:val="24"/>
          <w:szCs w:val="24"/>
        </w:rPr>
        <w:t xml:space="preserve">2. Пункт 1 части первой статьи 34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"1)   возбуждать   уголовное  дело,   поручать,   передавать   для</w:t>
      </w:r>
    </w:p>
    <w:p>
      <w:r>
        <w:rPr>
          <w:rFonts w:ascii="Arial" w:cs="Arial" w:eastAsia="Arial" w:hAnsi="Arial"/>
          <w:sz w:val="24"/>
          <w:szCs w:val="24"/>
        </w:rPr>
        <w:t xml:space="preserve">расследования следователям,  в исключительных случаях независимо от их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ведомственной принадлежности;".</w:t>
      </w:r>
    </w:p>
    <w:p>
      <w:r>
        <w:rPr>
          <w:rFonts w:ascii="Arial" w:cs="Arial" w:eastAsia="Arial" w:hAnsi="Arial"/>
          <w:sz w:val="24"/>
          <w:szCs w:val="24"/>
        </w:rPr>
        <w:t xml:space="preserve">3. Часть первую статьи 37 после слов:  "дает указания  по  делам;"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дополнить словами: "передает дело от одного следователя другому;".</w:t>
      </w:r>
    </w:p>
    <w:p>
      <w:r>
        <w:rPr>
          <w:rFonts w:ascii="Arial" w:cs="Arial" w:eastAsia="Arial" w:hAnsi="Arial"/>
          <w:sz w:val="24"/>
          <w:szCs w:val="24"/>
        </w:rPr>
        <w:t xml:space="preserve">4.   Часть   первую  статьи  61  дополнить  пунктом  9  следующего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"9) иметь защитника при допросе".</w:t>
      </w:r>
    </w:p>
    <w:p>
      <w:r>
        <w:rPr>
          <w:rFonts w:ascii="Arial" w:cs="Arial" w:eastAsia="Arial" w:hAnsi="Arial"/>
          <w:sz w:val="24"/>
          <w:szCs w:val="24"/>
        </w:rPr>
        <w:t xml:space="preserve">5. Пункт  5 статьи 88 после слов:  "являющиеся предметом взятки" и</w:t>
      </w:r>
    </w:p>
    <w:p>
      <w:r>
        <w:rPr>
          <w:rFonts w:ascii="Arial" w:cs="Arial" w:eastAsia="Arial" w:hAnsi="Arial"/>
          <w:sz w:val="24"/>
          <w:szCs w:val="24"/>
        </w:rPr>
        <w:t xml:space="preserve">"в   доход   государства"  дополнить  соответственно   словами:   "или</w:t>
      </w:r>
    </w:p>
    <w:p>
      <w:r>
        <w:rPr>
          <w:rFonts w:ascii="Arial" w:cs="Arial" w:eastAsia="Arial" w:hAnsi="Arial"/>
          <w:sz w:val="24"/>
          <w:szCs w:val="24"/>
        </w:rPr>
        <w:t xml:space="preserve">контрабанды" и "в соответствии с уголовным законодательством".</w:t>
      </w:r>
    </w:p>
    <w:p>
      <w:r>
        <w:rPr>
          <w:rFonts w:ascii="Arial" w:cs="Arial" w:eastAsia="Arial" w:hAnsi="Arial"/>
          <w:sz w:val="24"/>
          <w:szCs w:val="24"/>
        </w:rPr>
        <w:t xml:space="preserve">6.  Статью  102  после  слова "следователь"  дополнить  словом  ",</w:t>
      </w:r>
    </w:p>
    <w:p>
      <w:r>
        <w:rPr>
          <w:rFonts w:ascii="Arial" w:cs="Arial" w:eastAsia="Arial" w:hAnsi="Arial"/>
          <w:sz w:val="24"/>
          <w:szCs w:val="24"/>
        </w:rPr>
        <w:t xml:space="preserve">прокурор".</w:t>
      </w:r>
    </w:p>
    <w:p>
      <w:r>
        <w:rPr>
          <w:rFonts w:ascii="Arial" w:cs="Arial" w:eastAsia="Arial" w:hAnsi="Arial"/>
          <w:sz w:val="24"/>
          <w:szCs w:val="24"/>
        </w:rPr>
        <w:t xml:space="preserve">7.  Статью  103  после  слова "следователь"  дополнить  словом  ",</w:t>
      </w:r>
    </w:p>
    <w:p>
      <w:r>
        <w:rPr>
          <w:rFonts w:ascii="Arial" w:cs="Arial" w:eastAsia="Arial" w:hAnsi="Arial"/>
          <w:sz w:val="24"/>
          <w:szCs w:val="24"/>
        </w:rPr>
        <w:t xml:space="preserve">прокурор";   слова:   "предъявленного  обвинения"  заменить   словами:</w:t>
      </w:r>
    </w:p>
    <w:p>
      <w:r>
        <w:rPr>
          <w:rFonts w:ascii="Arial" w:cs="Arial" w:eastAsia="Arial" w:hAnsi="Arial"/>
          <w:sz w:val="24"/>
          <w:szCs w:val="24"/>
        </w:rPr>
        <w:t xml:space="preserve">"совершенного преступления".</w:t>
      </w:r>
    </w:p>
    <w:p>
      <w:r>
        <w:rPr>
          <w:rFonts w:ascii="Arial" w:cs="Arial" w:eastAsia="Arial" w:hAnsi="Arial"/>
          <w:sz w:val="24"/>
          <w:szCs w:val="24"/>
        </w:rPr>
        <w:t xml:space="preserve">8.   Часть  первую  статей  104,   105,   107,   108  после  слова</w:t>
      </w:r>
    </w:p>
    <w:p>
      <w:r>
        <w:rPr>
          <w:rFonts w:ascii="Arial" w:cs="Arial" w:eastAsia="Arial" w:hAnsi="Arial"/>
          <w:sz w:val="24"/>
          <w:szCs w:val="24"/>
        </w:rPr>
        <w:t xml:space="preserve">"следователь"  в  различных  падежных  формах  дополнить   словом   ",</w:t>
      </w:r>
    </w:p>
    <w:p>
      <w:r>
        <w:rPr>
          <w:rFonts w:ascii="Arial" w:cs="Arial" w:eastAsia="Arial" w:hAnsi="Arial"/>
          <w:sz w:val="24"/>
          <w:szCs w:val="24"/>
        </w:rPr>
        <w:t xml:space="preserve">прокурор" в соответствующих падежах.</w:t>
      </w:r>
    </w:p>
    <w:p>
      <w:r>
        <w:rPr>
          <w:rFonts w:ascii="Arial" w:cs="Arial" w:eastAsia="Arial" w:hAnsi="Arial"/>
          <w:sz w:val="24"/>
          <w:szCs w:val="24"/>
        </w:rPr>
        <w:t xml:space="preserve">9. В статье 109:</w:t>
      </w:r>
    </w:p>
    <w:p>
      <w:r>
        <w:rPr>
          <w:rFonts w:ascii="Arial" w:cs="Arial" w:eastAsia="Arial" w:hAnsi="Arial"/>
          <w:sz w:val="24"/>
          <w:szCs w:val="24"/>
        </w:rPr>
        <w:t xml:space="preserve">часть вторую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"(2) Залог в качестве меры  пресечения  применяется  следователем,</w:t>
      </w:r>
    </w:p>
    <w:p>
      <w:r>
        <w:rPr>
          <w:rFonts w:ascii="Arial" w:cs="Arial" w:eastAsia="Arial" w:hAnsi="Arial"/>
          <w:sz w:val="24"/>
          <w:szCs w:val="24"/>
        </w:rPr>
        <w:t xml:space="preserve">прокурором   с   санкции  надзирающего прокурора либо  по  определению</w:t>
      </w:r>
    </w:p>
    <w:p>
      <w:r>
        <w:rPr>
          <w:rFonts w:ascii="Arial" w:cs="Arial" w:eastAsia="Arial" w:hAnsi="Arial"/>
          <w:sz w:val="24"/>
          <w:szCs w:val="24"/>
        </w:rPr>
        <w:t xml:space="preserve">суда или постановлению судьи";</w:t>
      </w:r>
    </w:p>
    <w:p>
      <w:r>
        <w:rPr>
          <w:rFonts w:ascii="Arial" w:cs="Arial" w:eastAsia="Arial" w:hAnsi="Arial"/>
          <w:sz w:val="24"/>
          <w:szCs w:val="24"/>
        </w:rPr>
        <w:t xml:space="preserve">часть  девятую  после  слова "следователем"  дополнить  словом  ",</w:t>
      </w:r>
    </w:p>
    <w:p>
      <w:r>
        <w:rPr>
          <w:rFonts w:ascii="Arial" w:cs="Arial" w:eastAsia="Arial" w:hAnsi="Arial"/>
          <w:sz w:val="24"/>
          <w:szCs w:val="24"/>
        </w:rPr>
        <w:t xml:space="preserve">прокурором".</w:t>
      </w:r>
    </w:p>
    <w:p>
      <w:r>
        <w:rPr>
          <w:rFonts w:ascii="Arial" w:cs="Arial" w:eastAsia="Arial" w:hAnsi="Arial"/>
          <w:sz w:val="24"/>
          <w:szCs w:val="24"/>
        </w:rPr>
        <w:t xml:space="preserve">10.  Первое   предложение  части  первой  статьи  110  изложить  в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"(1)  Заключение  под  стражу  в качестве  меры  пресечения  может</w:t>
      </w:r>
    </w:p>
    <w:p>
      <w:r>
        <w:rPr>
          <w:rFonts w:ascii="Arial" w:cs="Arial" w:eastAsia="Arial" w:hAnsi="Arial"/>
          <w:sz w:val="24"/>
          <w:szCs w:val="24"/>
        </w:rPr>
        <w:t xml:space="preserve">применяться  по  постановлению  следователя,   прокурора   с   санкции</w:t>
      </w:r>
    </w:p>
    <w:p>
      <w:r>
        <w:rPr>
          <w:rFonts w:ascii="Arial" w:cs="Arial" w:eastAsia="Arial" w:hAnsi="Arial"/>
          <w:sz w:val="24"/>
          <w:szCs w:val="24"/>
        </w:rPr>
        <w:t xml:space="preserve">надзирающего   прокурора   в   отношении  обвиняемого   в   совершении</w:t>
      </w:r>
    </w:p>
    <w:p>
      <w:r>
        <w:rPr>
          <w:rFonts w:ascii="Arial" w:cs="Arial" w:eastAsia="Arial" w:hAnsi="Arial"/>
          <w:sz w:val="24"/>
          <w:szCs w:val="24"/>
        </w:rPr>
        <w:t xml:space="preserve">преступления,  за  которое  законом  предусмотрено  наказание  в  виде</w:t>
      </w:r>
    </w:p>
    <w:p>
      <w:r>
        <w:rPr>
          <w:rFonts w:ascii="Arial" w:cs="Arial" w:eastAsia="Arial" w:hAnsi="Arial"/>
          <w:sz w:val="24"/>
          <w:szCs w:val="24"/>
        </w:rPr>
        <w:t xml:space="preserve">лишения свободы  не  менее  трех лет".</w:t>
      </w:r>
    </w:p>
    <w:p>
      <w:r>
        <w:rPr>
          <w:rFonts w:ascii="Arial" w:cs="Arial" w:eastAsia="Arial" w:hAnsi="Arial"/>
          <w:sz w:val="24"/>
          <w:szCs w:val="24"/>
        </w:rPr>
        <w:t xml:space="preserve">11. Статью 111 дополнить частью пятой следующего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"(5)  При   возвращении   дела   судом  для  восполнения  пробелов</w:t>
      </w:r>
    </w:p>
    <w:p>
      <w:r>
        <w:rPr>
          <w:rFonts w:ascii="Arial" w:cs="Arial" w:eastAsia="Arial" w:hAnsi="Arial"/>
          <w:sz w:val="24"/>
          <w:szCs w:val="24"/>
        </w:rPr>
        <w:t xml:space="preserve">следствия,  по которому срок содержания обвиняемого под стражей истек,</w:t>
      </w:r>
    </w:p>
    <w:p>
      <w:r>
        <w:rPr>
          <w:rFonts w:ascii="Arial" w:cs="Arial" w:eastAsia="Arial" w:hAnsi="Arial"/>
          <w:sz w:val="24"/>
          <w:szCs w:val="24"/>
        </w:rPr>
        <w:t xml:space="preserve">а  по  обстоятельствам   дела мера пресечения в  виде  содержания  под</w:t>
      </w:r>
    </w:p>
    <w:p>
      <w:r>
        <w:rPr>
          <w:rFonts w:ascii="Arial" w:cs="Arial" w:eastAsia="Arial" w:hAnsi="Arial"/>
          <w:sz w:val="24"/>
          <w:szCs w:val="24"/>
        </w:rPr>
        <w:t xml:space="preserve">стражей  изменена  быть  не  может,  срок устанавливается  прокурором,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осуществляющим  надзор  за  следствием, до  одного  месяца  с  момента</w:t>
      </w:r>
    </w:p>
    <w:p>
      <w:r>
        <w:rPr>
          <w:rFonts w:ascii="Arial" w:cs="Arial" w:eastAsia="Arial" w:hAnsi="Arial"/>
          <w:sz w:val="24"/>
          <w:szCs w:val="24"/>
        </w:rPr>
        <w:t xml:space="preserve">поступления к нему дела".</w:t>
      </w:r>
    </w:p>
    <w:p>
      <w:r>
        <w:rPr>
          <w:rFonts w:ascii="Arial" w:cs="Arial" w:eastAsia="Arial" w:hAnsi="Arial"/>
          <w:sz w:val="24"/>
          <w:szCs w:val="24"/>
        </w:rPr>
        <w:t xml:space="preserve">12. Второе  и  третье  предложения статьи 112 изложить в следующей</w:t>
      </w:r>
    </w:p>
    <w:p>
      <w:r>
        <w:rPr>
          <w:rFonts w:ascii="Arial" w:cs="Arial" w:eastAsia="Arial" w:hAnsi="Arial"/>
          <w:sz w:val="24"/>
          <w:szCs w:val="24"/>
        </w:rPr>
        <w:t xml:space="preserve">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"Отмена   или   изменение   меры   пресечения   производятся    по</w:t>
      </w:r>
    </w:p>
    <w:p>
      <w:r>
        <w:rPr>
          <w:rFonts w:ascii="Arial" w:cs="Arial" w:eastAsia="Arial" w:hAnsi="Arial"/>
          <w:sz w:val="24"/>
          <w:szCs w:val="24"/>
        </w:rPr>
        <w:t xml:space="preserve">мотивированному    постановлению   следователя,   прокурора,    судьи,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определению  суда.  Отмена  или  изменение  меры  пресечения  в   виде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содержания   под   стражей,   залога   производятся   судом   или   по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    следователя,   прокурора   с  согласия   надзирающего</w:t>
      </w:r>
    </w:p>
    <w:p>
      <w:r>
        <w:rPr>
          <w:rFonts w:ascii="Arial" w:cs="Arial" w:eastAsia="Arial" w:hAnsi="Arial"/>
          <w:sz w:val="24"/>
          <w:szCs w:val="24"/>
        </w:rPr>
        <w:t xml:space="preserve">прокурора".</w:t>
      </w:r>
    </w:p>
    <w:p>
      <w:r>
        <w:rPr>
          <w:rFonts w:ascii="Arial" w:cs="Arial" w:eastAsia="Arial" w:hAnsi="Arial"/>
          <w:sz w:val="24"/>
          <w:szCs w:val="24"/>
        </w:rPr>
        <w:t xml:space="preserve">13. В статье 156:</w:t>
      </w:r>
    </w:p>
    <w:p>
      <w:r>
        <w:rPr>
          <w:rFonts w:ascii="Arial" w:cs="Arial" w:eastAsia="Arial" w:hAnsi="Arial"/>
          <w:sz w:val="24"/>
          <w:szCs w:val="24"/>
        </w:rPr>
        <w:t xml:space="preserve">части первую и вторую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"(1)  В  каждом  случае  получения  заявления  или  сообщения    о</w:t>
      </w:r>
    </w:p>
    <w:p>
      <w:r>
        <w:rPr>
          <w:rFonts w:ascii="Arial" w:cs="Arial" w:eastAsia="Arial" w:hAnsi="Arial"/>
          <w:sz w:val="24"/>
          <w:szCs w:val="24"/>
        </w:rPr>
        <w:t xml:space="preserve">готовящемся  или  совершенном преступлении  или  при  непосредственном</w:t>
      </w:r>
    </w:p>
    <w:p>
      <w:r>
        <w:rPr>
          <w:rFonts w:ascii="Arial" w:cs="Arial" w:eastAsia="Arial" w:hAnsi="Arial"/>
          <w:sz w:val="24"/>
          <w:szCs w:val="24"/>
        </w:rPr>
        <w:t xml:space="preserve">обнаружении  преступления  следователь или прокурор  после  проведения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соответствующей проверки  возбуждает  уголовное  дело или отказывает в</w:t>
      </w:r>
    </w:p>
    <w:p>
      <w:r>
        <w:rPr>
          <w:rFonts w:ascii="Arial" w:cs="Arial" w:eastAsia="Arial" w:hAnsi="Arial"/>
          <w:sz w:val="24"/>
          <w:szCs w:val="24"/>
        </w:rPr>
        <w:t xml:space="preserve">его  возбуждении.  Если  рассмотрение таких  заявлений  или  сообщений</w:t>
      </w:r>
    </w:p>
    <w:p>
      <w:r>
        <w:rPr>
          <w:rFonts w:ascii="Arial" w:cs="Arial" w:eastAsia="Arial" w:hAnsi="Arial"/>
          <w:sz w:val="24"/>
          <w:szCs w:val="24"/>
        </w:rPr>
        <w:t xml:space="preserve">относится  к   подведомственности  других  органов,  они  могут   быть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направлены к ним.</w:t>
      </w:r>
    </w:p>
    <w:p>
      <w:r>
        <w:rPr>
          <w:rFonts w:ascii="Arial" w:cs="Arial" w:eastAsia="Arial" w:hAnsi="Arial"/>
          <w:sz w:val="24"/>
          <w:szCs w:val="24"/>
        </w:rPr>
        <w:t xml:space="preserve">(2)  Решение  о возбуждении уголовного дела или об  отказе  в  его</w:t>
      </w:r>
    </w:p>
    <w:p>
      <w:r>
        <w:rPr>
          <w:rFonts w:ascii="Arial" w:cs="Arial" w:eastAsia="Arial" w:hAnsi="Arial"/>
          <w:sz w:val="24"/>
          <w:szCs w:val="24"/>
        </w:rPr>
        <w:t xml:space="preserve">возбуждении   должно   быть   принято  в  трехдневный   срок,    а   в</w:t>
      </w:r>
    </w:p>
    <w:p>
      <w:r>
        <w:rPr>
          <w:rFonts w:ascii="Arial" w:cs="Arial" w:eastAsia="Arial" w:hAnsi="Arial"/>
          <w:sz w:val="24"/>
          <w:szCs w:val="24"/>
        </w:rPr>
        <w:t xml:space="preserve">исключительных случаях - в срок не более десяти дней";</w:t>
      </w:r>
    </w:p>
    <w:p>
      <w:r>
        <w:rPr>
          <w:rFonts w:ascii="Arial" w:cs="Arial" w:eastAsia="Arial" w:hAnsi="Arial"/>
          <w:sz w:val="24"/>
          <w:szCs w:val="24"/>
        </w:rPr>
        <w:t xml:space="preserve">часть третью после слов: "уголовного дела" дополнить словами: "или</w:t>
      </w:r>
    </w:p>
    <w:p>
      <w:r>
        <w:rPr>
          <w:rFonts w:ascii="Arial" w:cs="Arial" w:eastAsia="Arial" w:hAnsi="Arial"/>
          <w:sz w:val="24"/>
          <w:szCs w:val="24"/>
        </w:rPr>
        <w:t xml:space="preserve">об отказе в его возбуждении".</w:t>
      </w:r>
    </w:p>
    <w:p>
      <w:r>
        <w:rPr>
          <w:rFonts w:ascii="Arial" w:cs="Arial" w:eastAsia="Arial" w:hAnsi="Arial"/>
          <w:sz w:val="24"/>
          <w:szCs w:val="24"/>
        </w:rPr>
        <w:t xml:space="preserve">14. Дополнить кодекс статьей 156-1 следующего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"Статья 156-1. Отказ в возбуждении уголовного дела</w:t>
      </w:r>
    </w:p>
    <w:p>
      <w:r>
        <w:rPr>
          <w:rFonts w:ascii="Arial" w:cs="Arial" w:eastAsia="Arial" w:hAnsi="Arial"/>
          <w:sz w:val="24"/>
          <w:szCs w:val="24"/>
        </w:rPr>
        <w:t xml:space="preserve">При отсутствии поводов и оснований для возбуждения уголовного дела</w:t>
      </w:r>
    </w:p>
    <w:p>
      <w:r>
        <w:rPr>
          <w:rFonts w:ascii="Arial" w:cs="Arial" w:eastAsia="Arial" w:hAnsi="Arial"/>
          <w:sz w:val="24"/>
          <w:szCs w:val="24"/>
        </w:rPr>
        <w:t xml:space="preserve">прокурор    или  следователь  выносит  постановление   об   отказе   в</w:t>
      </w:r>
    </w:p>
    <w:p>
      <w:r>
        <w:rPr>
          <w:rFonts w:ascii="Arial" w:cs="Arial" w:eastAsia="Arial" w:hAnsi="Arial"/>
          <w:sz w:val="24"/>
          <w:szCs w:val="24"/>
        </w:rPr>
        <w:t xml:space="preserve">возбуждении  уголовного  дела,  о чем  уведомляет  лицо,  предприятие,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учреждение  или  организацию,   от  которых  поступило  заявление  или</w:t>
      </w:r>
    </w:p>
    <w:p>
      <w:r>
        <w:rPr>
          <w:rFonts w:ascii="Arial" w:cs="Arial" w:eastAsia="Arial" w:hAnsi="Arial"/>
          <w:sz w:val="24"/>
          <w:szCs w:val="24"/>
        </w:rPr>
        <w:t xml:space="preserve">сообщение,   и разъясняет им порядок обжалования. Отказ в  возбуждении</w:t>
      </w:r>
    </w:p>
    <w:p>
      <w:r>
        <w:rPr>
          <w:rFonts w:ascii="Arial" w:cs="Arial" w:eastAsia="Arial" w:hAnsi="Arial"/>
          <w:sz w:val="24"/>
          <w:szCs w:val="24"/>
        </w:rPr>
        <w:t xml:space="preserve">дела   может   быть   в   семидневный   срок   с   момента   получения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соответствующего извещения обжалован заявителем надзирающему прокурору</w:t>
      </w:r>
    </w:p>
    <w:p>
      <w:r>
        <w:rPr>
          <w:rFonts w:ascii="Arial" w:cs="Arial" w:eastAsia="Arial" w:hAnsi="Arial"/>
          <w:sz w:val="24"/>
          <w:szCs w:val="24"/>
        </w:rPr>
        <w:t xml:space="preserve">или в суд".</w:t>
      </w:r>
    </w:p>
    <w:p>
      <w:r>
        <w:rPr>
          <w:rFonts w:ascii="Arial" w:cs="Arial" w:eastAsia="Arial" w:hAnsi="Arial"/>
          <w:sz w:val="24"/>
          <w:szCs w:val="24"/>
        </w:rPr>
        <w:t xml:space="preserve">15.  Часть   вторую  статьи 159 после слова  "Прокурор"  дополнить</w:t>
      </w:r>
    </w:p>
    <w:p>
      <w:r>
        <w:rPr>
          <w:rFonts w:ascii="Arial" w:cs="Arial" w:eastAsia="Arial" w:hAnsi="Arial"/>
          <w:sz w:val="24"/>
          <w:szCs w:val="24"/>
        </w:rPr>
        <w:t xml:space="preserve">словами: "и следователь".</w:t>
      </w:r>
    </w:p>
    <w:p>
      <w:r>
        <w:rPr>
          <w:rFonts w:ascii="Arial" w:cs="Arial" w:eastAsia="Arial" w:hAnsi="Arial"/>
          <w:sz w:val="24"/>
          <w:szCs w:val="24"/>
        </w:rPr>
        <w:t xml:space="preserve">16.  Часть   первую  статьи 165 дополнить предложением  следующего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"Производство  таких  следственных  действий,  как  осмотр   места</w:t>
      </w:r>
    </w:p>
    <w:p>
      <w:r>
        <w:rPr>
          <w:rFonts w:ascii="Arial" w:cs="Arial" w:eastAsia="Arial" w:hAnsi="Arial"/>
          <w:sz w:val="24"/>
          <w:szCs w:val="24"/>
        </w:rPr>
        <w:t xml:space="preserve">происшествия  и  назначение  экспертизы возможно  и   до   возбуждения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уголовного дела".</w:t>
      </w:r>
    </w:p>
    <w:p>
      <w:r>
        <w:rPr>
          <w:rFonts w:ascii="Arial" w:cs="Arial" w:eastAsia="Arial" w:hAnsi="Arial"/>
          <w:sz w:val="24"/>
          <w:szCs w:val="24"/>
        </w:rPr>
        <w:t xml:space="preserve">17.  Часть  четвертую  статьи  166  дополнить  абзацем  следующего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"При возвращении судом дела для восполнения пробелов следствия,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  при   возобновлении приостановленного или  прекращенного  дела</w:t>
      </w:r>
    </w:p>
    <w:p>
      <w:r>
        <w:rPr>
          <w:rFonts w:ascii="Arial" w:cs="Arial" w:eastAsia="Arial" w:hAnsi="Arial"/>
          <w:sz w:val="24"/>
          <w:szCs w:val="24"/>
        </w:rPr>
        <w:t xml:space="preserve">срок  следствия устанавливается прокурором,  осуществляющим надзор  за</w:t>
      </w:r>
    </w:p>
    <w:p>
      <w:r>
        <w:rPr>
          <w:rFonts w:ascii="Arial" w:cs="Arial" w:eastAsia="Arial" w:hAnsi="Arial"/>
          <w:sz w:val="24"/>
          <w:szCs w:val="24"/>
        </w:rPr>
        <w:t xml:space="preserve">следствием,   до  одного  месяца с момента поступления  к  нему  дела.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Дальнейшее продление срока производится на общих основаниях".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x9fgxt4ym-atcqc6hufx" Type="http://schemas.openxmlformats.org/officeDocument/2006/relationships/hyperlink" Target="http://kodeks.duckdns.org/document/1117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2026-09-23T00:35:33.730Z</dcterms:created>
  <dcterms:modified xsi:type="dcterms:W3CDTF">2026-09-23T00:35:33.730Z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