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августа 2008 года УП № 285                  УКАЗ ПРЕЗИДЕНТА КЫРГЫЗСКОЙ РЕСПУБЛИКИ           О внесении изменения и дополнения в Указ Президента            Кыргызской Республики "Об оптимизации структуры            государственных органов Кыргызской Республики"                        от 30 ноября 2005 года      В целях совершенствования структуры и деятельности Службы финансо-вой  полиции Кыргызской Республики как уполномоченного государственногооргана по выявлению и расследованию  экономических  видов  преступленийпостановляю:     1. Внести в </w:t>
      </w:r>
      <w:hyperlink w:history="1" r:id="rIdassrp1kgw_a4a_o8dc5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оптимизацииструктуры  государственных  органов Кыргызской Республики" от 30 ноября2005 года № 607 следующие изменение и дополнение:     - в пункте 1 раздела "Иные органы исполнительной власти, подчинен-ные Правительству Кыргызской Республики"  </w:t>
      </w:r>
      <w:hyperlink w:history="1" r:id="rIdy-heghyj8ygoqu3zeey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  №  1</w:t>
        </w:r>
      </w:hyperlink>
      <w:r>
        <w:rPr>
          <w:rFonts w:ascii="Arial" w:cs="Arial" w:eastAsia="Arial" w:hAnsi="Arial"/>
          <w:sz w:val="24"/>
          <w:szCs w:val="24"/>
        </w:rPr>
        <w:t xml:space="preserve">  "Предельнаячисленность  работников министерств,  государственных комитетов,  адми-нистративных ведомств и иных органов исполнительной власти, подчиненныхПравительству Кыргызской Республики",  утвержденного вышеназванным </w:t>
      </w:r>
      <w:hyperlink w:history="1" r:id="rIdo14ivhc1ajzn_qouije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Ука-</w:t>
        </w:r>
      </w:hyperlink>
      <w:hyperlink w:history="1" r:id="rIdl0kk7ml7okq73nnk7f2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зом</w:t>
        </w:r>
      </w:hyperlink>
      <w:r>
        <w:rPr>
          <w:rFonts w:ascii="Arial" w:cs="Arial" w:eastAsia="Arial" w:hAnsi="Arial"/>
          <w:sz w:val="24"/>
          <w:szCs w:val="24"/>
        </w:rPr>
        <w:t xml:space="preserve">:     цифры "320" заменить цифрами "569";     - пункт 1 </w:t>
      </w:r>
      <w:hyperlink w:history="1" r:id="rIdzlo1yswi_ie5zwuv0hm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руко-водителей государственных органов,  местных государственных администра-ций Кыргызской Республики (за исключением  статс-секретарей)",  утверж-денного  вышеназванным  </w:t>
      </w:r>
      <w:hyperlink w:history="1" r:id="rIdo3mdhaeagozfujrmjir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  после слов "Служба финансовой разведкиКыргызской Республики" дополнить словами ",  Служба финансовой  полицииКыргызской Республики".     2. Контроль за исполнением настоящего Указа возложить на отдел  поделам  обороны  и безопасности Администрации Президента Кыргызской Рес-публики.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xndqar2bv_mnmd_on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dalil.kg/document/4762</w:t>
      </w:r>
    </w:hyperlink>
  </w:p>
  <w:p>
    <w:pPr>
      <w:spacing w:after="0" w:before="40"/>
      <w:jc w:val="center"/>
    </w:pPr>
    <w:hyperlink w:history="1" r:id="rIdvpqhgxpmmem0cqylolr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srp1kgw_a4a_o8dc5py" Type="http://schemas.openxmlformats.org/officeDocument/2006/relationships/hyperlink" Target="https://dalil.kg/document/4370" TargetMode="External"/><Relationship Id="rIdy-heghyj8ygoqu3zeeybp" Type="http://schemas.openxmlformats.org/officeDocument/2006/relationships/hyperlink" Target="https://dalil.kg/document/4370#1" TargetMode="External"/><Relationship Id="rIdo14ivhc1ajzn_qouije_8" Type="http://schemas.openxmlformats.org/officeDocument/2006/relationships/hyperlink" Target="https://dalil.kg/document/4370" TargetMode="External"/><Relationship Id="rIdl0kk7ml7okq73nnk7f2jo" Type="http://schemas.openxmlformats.org/officeDocument/2006/relationships/hyperlink" Target="https://dalil.kg/document/4370" TargetMode="External"/><Relationship Id="rIdzlo1yswi_ie5zwuv0hmf9" Type="http://schemas.openxmlformats.org/officeDocument/2006/relationships/hyperlink" Target="https://dalil.kg/document/4370#6" TargetMode="External"/><Relationship Id="rIdo3mdhaeagozfujrmjir_0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xndqar2bv_mnmd_ontw" Type="http://schemas.openxmlformats.org/officeDocument/2006/relationships/hyperlink" Target="https://dalil.kg/document/4762" TargetMode="External"/><Relationship Id="rIdvpqhgxpmmem0cqylolr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2026-09-25T10:32:23.169Z</dcterms:created>
  <dcterms:modified xsi:type="dcterms:W3CDTF">2026-09-25T10:32:23.169Z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